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C2C0" w14:textId="77777777" w:rsidR="00FE1044" w:rsidRDefault="00FE1044">
      <w:pPr>
        <w:widowControl w:val="0"/>
        <w:pBdr>
          <w:top w:val="nil"/>
          <w:left w:val="nil"/>
          <w:bottom w:val="nil"/>
          <w:right w:val="nil"/>
          <w:between w:val="nil"/>
        </w:pBdr>
        <w:spacing w:before="0" w:after="0" w:line="276" w:lineRule="auto"/>
      </w:pPr>
    </w:p>
    <w:p w14:paraId="24981073" w14:textId="77777777" w:rsidR="00ED210F" w:rsidRPr="00357CEA" w:rsidRDefault="00153E9F" w:rsidP="001B126E">
      <w:pPr>
        <w:spacing w:before="0" w:after="0"/>
        <w:jc w:val="center"/>
        <w:rPr>
          <w:rFonts w:asciiTheme="majorBidi" w:hAnsiTheme="majorBidi" w:cstheme="majorBidi"/>
          <w:b/>
          <w:sz w:val="44"/>
          <w:szCs w:val="44"/>
        </w:rPr>
      </w:pPr>
      <w:bookmarkStart w:id="0" w:name="_Hlk141713146"/>
      <w:r>
        <w:rPr>
          <w:b/>
          <w:sz w:val="30"/>
          <w:szCs w:val="30"/>
        </w:rPr>
        <w:t xml:space="preserve"> </w:t>
      </w:r>
      <w:r w:rsidR="00B2339D" w:rsidRPr="00B2339D">
        <w:rPr>
          <w:rFonts w:asciiTheme="majorBidi" w:hAnsiTheme="majorBidi" w:cstheme="majorBidi"/>
          <w:b/>
          <w:sz w:val="44"/>
          <w:szCs w:val="44"/>
        </w:rPr>
        <w:t xml:space="preserve">Correlation of Sunlight Intensity and Output Voltage on Collector Plate-based </w:t>
      </w:r>
      <w:r w:rsidR="001B126E">
        <w:rPr>
          <w:rFonts w:asciiTheme="majorBidi" w:hAnsiTheme="majorBidi" w:cstheme="majorBidi"/>
          <w:b/>
          <w:sz w:val="44"/>
          <w:szCs w:val="44"/>
        </w:rPr>
        <w:t xml:space="preserve">Cascaded </w:t>
      </w:r>
      <w:r w:rsidR="00B2339D" w:rsidRPr="00B2339D">
        <w:rPr>
          <w:rFonts w:asciiTheme="majorBidi" w:hAnsiTheme="majorBidi" w:cstheme="majorBidi"/>
          <w:b/>
          <w:sz w:val="44"/>
          <w:szCs w:val="44"/>
        </w:rPr>
        <w:t>Thermoelectric Generator Modules</w:t>
      </w:r>
    </w:p>
    <w:bookmarkEnd w:id="0"/>
    <w:p w14:paraId="78BBD74D" w14:textId="77777777" w:rsidR="006B13EC" w:rsidRDefault="006B13EC" w:rsidP="006B13EC">
      <w:pPr>
        <w:spacing w:before="0" w:after="0"/>
        <w:jc w:val="center"/>
        <w:rPr>
          <w:b/>
          <w:sz w:val="20"/>
          <w:szCs w:val="20"/>
        </w:rPr>
      </w:pPr>
    </w:p>
    <w:p w14:paraId="593FA8C5" w14:textId="77777777" w:rsidR="00B2339D" w:rsidRDefault="00177758" w:rsidP="00C70A19">
      <w:pPr>
        <w:widowControl w:val="0"/>
        <w:autoSpaceDE w:val="0"/>
        <w:autoSpaceDN w:val="0"/>
        <w:adjustRightInd w:val="0"/>
        <w:spacing w:after="0"/>
        <w:jc w:val="center"/>
        <w:rPr>
          <w:b/>
          <w:bCs/>
          <w:sz w:val="20"/>
          <w:szCs w:val="20"/>
        </w:rPr>
      </w:pPr>
      <w:r w:rsidRPr="00B2339D">
        <w:rPr>
          <w:b/>
          <w:bCs/>
          <w:noProof/>
          <w:sz w:val="20"/>
          <w:szCs w:val="20"/>
        </w:rPr>
        <mc:AlternateContent>
          <mc:Choice Requires="wps">
            <w:drawing>
              <wp:anchor distT="0" distB="0" distL="114300" distR="114300" simplePos="0" relativeHeight="251664384" behindDoc="0" locked="0" layoutInCell="1" allowOverlap="1" wp14:anchorId="7A92B940" wp14:editId="69D9C794">
                <wp:simplePos x="0" y="0"/>
                <wp:positionH relativeFrom="column">
                  <wp:posOffset>3912870</wp:posOffset>
                </wp:positionH>
                <wp:positionV relativeFrom="paragraph">
                  <wp:posOffset>180975</wp:posOffset>
                </wp:positionV>
                <wp:extent cx="1653540" cy="1403985"/>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3985"/>
                        </a:xfrm>
                        <a:prstGeom prst="rect">
                          <a:avLst/>
                        </a:prstGeom>
                        <a:solidFill>
                          <a:srgbClr val="FFFFFF"/>
                        </a:solidFill>
                        <a:ln w="9525">
                          <a:noFill/>
                          <a:miter lim="800000"/>
                          <a:headEnd/>
                          <a:tailEnd/>
                        </a:ln>
                      </wps:spPr>
                      <wps:txbx>
                        <w:txbxContent>
                          <w:p w14:paraId="088116F4" w14:textId="77777777" w:rsidR="00177758" w:rsidRDefault="00B61E24" w:rsidP="00177758">
                            <w:pPr>
                              <w:spacing w:before="0" w:after="0"/>
                              <w:jc w:val="center"/>
                              <w:rPr>
                                <w:b/>
                              </w:rPr>
                            </w:pPr>
                            <w:r>
                              <w:rPr>
                                <w:b/>
                                <w:sz w:val="20"/>
                                <w:szCs w:val="20"/>
                              </w:rPr>
                              <w:t>Mustofa</w:t>
                            </w:r>
                          </w:p>
                          <w:p w14:paraId="5B5A4F3A" w14:textId="77777777" w:rsidR="00B61E24" w:rsidRPr="00357CEA" w:rsidRDefault="00B61E24" w:rsidP="00D143A2">
                            <w:pPr>
                              <w:spacing w:before="0" w:after="0"/>
                              <w:jc w:val="center"/>
                              <w:rPr>
                                <w:sz w:val="20"/>
                                <w:szCs w:val="20"/>
                              </w:rPr>
                            </w:pPr>
                            <w:r>
                              <w:rPr>
                                <w:sz w:val="20"/>
                                <w:szCs w:val="20"/>
                              </w:rPr>
                              <w:t xml:space="preserve">Department of Mechanical Engineering, </w:t>
                            </w:r>
                            <w:r w:rsidR="00D143A2">
                              <w:rPr>
                                <w:sz w:val="20"/>
                                <w:szCs w:val="20"/>
                              </w:rPr>
                              <w:t xml:space="preserve">Faculty of Engineering, </w:t>
                            </w:r>
                            <w:r w:rsidRPr="00357CEA">
                              <w:rPr>
                                <w:sz w:val="20"/>
                                <w:szCs w:val="20"/>
                              </w:rPr>
                              <w:t>Universitas Tadulako, Palu, 94118, Indonesia</w:t>
                            </w:r>
                          </w:p>
                          <w:p w14:paraId="329E53F0" w14:textId="77777777" w:rsidR="00D143A2" w:rsidRDefault="00177758" w:rsidP="00D143A2">
                            <w:pPr>
                              <w:spacing w:before="0" w:after="0"/>
                              <w:jc w:val="center"/>
                              <w:rPr>
                                <w:sz w:val="20"/>
                                <w:szCs w:val="20"/>
                              </w:rPr>
                            </w:pPr>
                            <w:r>
                              <w:rPr>
                                <w:sz w:val="20"/>
                                <w:szCs w:val="20"/>
                              </w:rPr>
                              <w:t>email:</w:t>
                            </w:r>
                          </w:p>
                          <w:p w14:paraId="7F06FF4B" w14:textId="77777777" w:rsidR="00177758" w:rsidRDefault="00B61E24" w:rsidP="00D143A2">
                            <w:pPr>
                              <w:spacing w:before="0" w:after="0"/>
                              <w:jc w:val="center"/>
                            </w:pPr>
                            <w:r>
                              <w:rPr>
                                <w:sz w:val="20"/>
                                <w:szCs w:val="20"/>
                              </w:rPr>
                              <w:t>mustofa</w:t>
                            </w:r>
                            <w:r w:rsidR="00177758">
                              <w:rPr>
                                <w:sz w:val="20"/>
                                <w:szCs w:val="20"/>
                              </w:rPr>
                              <w:t>@</w:t>
                            </w:r>
                            <w:r>
                              <w:rPr>
                                <w:sz w:val="20"/>
                                <w:szCs w:val="20"/>
                              </w:rPr>
                              <w:t>untad.</w:t>
                            </w:r>
                            <w:r w:rsidR="00177758">
                              <w:rPr>
                                <w:sz w:val="20"/>
                                <w:szCs w:val="20"/>
                              </w:rPr>
                              <w: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3A97B" id="_x0000_t202" coordsize="21600,21600" o:spt="202" path="m,l,21600r21600,l21600,xe">
                <v:stroke joinstyle="miter"/>
                <v:path gradientshapeok="t" o:connecttype="rect"/>
              </v:shapetype>
              <v:shape id="Text Box 2" o:spid="_x0000_s1026" type="#_x0000_t202" style="position:absolute;left:0;text-align:left;margin-left:308.1pt;margin-top:14.25pt;width:130.2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" stroked="f">
                <v:textbox style="mso-fit-shape-to-text:t">
                  <w:txbxContent>
                    <w:p w:rsidR="00177758" w:rsidRDefault="00B61E24" w:rsidP="00177758">
                      <w:pPr>
                        <w:spacing w:before="0" w:after="0"/>
                        <w:jc w:val="center"/>
                        <w:rPr>
                          <w:b/>
                        </w:rPr>
                      </w:pPr>
                      <w:proofErr w:type="spellStart"/>
                      <w:r>
                        <w:rPr>
                          <w:b/>
                          <w:sz w:val="20"/>
                          <w:szCs w:val="20"/>
                        </w:rPr>
                        <w:t>Mustofa</w:t>
                      </w:r>
                      <w:proofErr w:type="spellEnd"/>
                    </w:p>
                    <w:p w:rsidR="00B61E24" w:rsidRPr="00357CEA" w:rsidRDefault="00B61E24" w:rsidP="00D143A2">
                      <w:pPr>
                        <w:spacing w:before="0" w:after="0"/>
                        <w:jc w:val="center"/>
                        <w:rPr>
                          <w:sz w:val="20"/>
                          <w:szCs w:val="20"/>
                        </w:rPr>
                      </w:pPr>
                      <w:r>
                        <w:rPr>
                          <w:sz w:val="20"/>
                          <w:szCs w:val="20"/>
                        </w:rPr>
                        <w:t xml:space="preserve">Department of Mechanical Engineering, </w:t>
                      </w:r>
                      <w:r w:rsidR="00D143A2">
                        <w:rPr>
                          <w:sz w:val="20"/>
                          <w:szCs w:val="20"/>
                        </w:rPr>
                        <w:t xml:space="preserve">Faculty of Engineering, </w:t>
                      </w:r>
                      <w:r w:rsidRPr="00357CEA">
                        <w:rPr>
                          <w:sz w:val="20"/>
                          <w:szCs w:val="20"/>
                        </w:rPr>
                        <w:t xml:space="preserve">Universitas </w:t>
                      </w:r>
                      <w:proofErr w:type="spellStart"/>
                      <w:r w:rsidRPr="00357CEA">
                        <w:rPr>
                          <w:sz w:val="20"/>
                          <w:szCs w:val="20"/>
                        </w:rPr>
                        <w:t>Tadulako</w:t>
                      </w:r>
                      <w:proofErr w:type="spellEnd"/>
                      <w:r w:rsidRPr="00357CEA">
                        <w:rPr>
                          <w:sz w:val="20"/>
                          <w:szCs w:val="20"/>
                        </w:rPr>
                        <w:t xml:space="preserve">, </w:t>
                      </w:r>
                      <w:proofErr w:type="spellStart"/>
                      <w:r w:rsidRPr="00357CEA">
                        <w:rPr>
                          <w:sz w:val="20"/>
                          <w:szCs w:val="20"/>
                        </w:rPr>
                        <w:t>Palu</w:t>
                      </w:r>
                      <w:proofErr w:type="spellEnd"/>
                      <w:r w:rsidRPr="00357CEA">
                        <w:rPr>
                          <w:sz w:val="20"/>
                          <w:szCs w:val="20"/>
                        </w:rPr>
                        <w:t>, 94118, Indonesia</w:t>
                      </w:r>
                    </w:p>
                    <w:p w:rsidR="00D143A2" w:rsidRDefault="00177758" w:rsidP="00D143A2">
                      <w:pPr>
                        <w:spacing w:before="0" w:after="0"/>
                        <w:jc w:val="center"/>
                        <w:rPr>
                          <w:sz w:val="20"/>
                          <w:szCs w:val="20"/>
                        </w:rPr>
                      </w:pPr>
                      <w:r>
                        <w:rPr>
                          <w:sz w:val="20"/>
                          <w:szCs w:val="20"/>
                        </w:rPr>
                        <w:t>email:</w:t>
                      </w:r>
                    </w:p>
                    <w:p w:rsidR="00177758" w:rsidRDefault="00B61E24" w:rsidP="00D143A2">
                      <w:pPr>
                        <w:spacing w:before="0" w:after="0"/>
                        <w:jc w:val="center"/>
                      </w:pPr>
                      <w:r>
                        <w:rPr>
                          <w:sz w:val="20"/>
                          <w:szCs w:val="20"/>
                        </w:rPr>
                        <w:t>mustofa</w:t>
                      </w:r>
                      <w:r w:rsidR="00177758">
                        <w:rPr>
                          <w:sz w:val="20"/>
                          <w:szCs w:val="20"/>
                        </w:rPr>
                        <w:t>@</w:t>
                      </w:r>
                      <w:r>
                        <w:rPr>
                          <w:sz w:val="20"/>
                          <w:szCs w:val="20"/>
                        </w:rPr>
                        <w:t>untad.</w:t>
                      </w:r>
                      <w:r w:rsidR="00177758">
                        <w:rPr>
                          <w:sz w:val="20"/>
                          <w:szCs w:val="20"/>
                        </w:rPr>
                        <w:t>com</w:t>
                      </w:r>
                    </w:p>
                  </w:txbxContent>
                </v:textbox>
              </v:shape>
            </w:pict>
          </mc:Fallback>
        </mc:AlternateContent>
      </w:r>
    </w:p>
    <w:p w14:paraId="7A3A7AE2" w14:textId="77777777" w:rsidR="00B2339D" w:rsidRDefault="00D143A2" w:rsidP="00C70A19">
      <w:pPr>
        <w:widowControl w:val="0"/>
        <w:autoSpaceDE w:val="0"/>
        <w:autoSpaceDN w:val="0"/>
        <w:adjustRightInd w:val="0"/>
        <w:spacing w:after="0"/>
        <w:jc w:val="center"/>
        <w:rPr>
          <w:b/>
          <w:bCs/>
          <w:sz w:val="20"/>
          <w:szCs w:val="20"/>
        </w:rPr>
      </w:pPr>
      <w:r w:rsidRPr="00B2339D">
        <w:rPr>
          <w:b/>
          <w:bCs/>
          <w:noProof/>
          <w:sz w:val="20"/>
          <w:szCs w:val="20"/>
        </w:rPr>
        <mc:AlternateContent>
          <mc:Choice Requires="wps">
            <w:drawing>
              <wp:anchor distT="0" distB="0" distL="114300" distR="114300" simplePos="0" relativeHeight="251660288" behindDoc="0" locked="0" layoutInCell="1" allowOverlap="1" wp14:anchorId="62CA785E" wp14:editId="0C7894CE">
                <wp:simplePos x="0" y="0"/>
                <wp:positionH relativeFrom="column">
                  <wp:posOffset>39757</wp:posOffset>
                </wp:positionH>
                <wp:positionV relativeFrom="paragraph">
                  <wp:posOffset>1877</wp:posOffset>
                </wp:positionV>
                <wp:extent cx="1780926" cy="140398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926" cy="1403985"/>
                        </a:xfrm>
                        <a:prstGeom prst="rect">
                          <a:avLst/>
                        </a:prstGeom>
                        <a:solidFill>
                          <a:srgbClr val="FFFFFF"/>
                        </a:solidFill>
                        <a:ln w="9525">
                          <a:noFill/>
                          <a:miter lim="800000"/>
                          <a:headEnd/>
                          <a:tailEnd/>
                        </a:ln>
                      </wps:spPr>
                      <wps:txbx>
                        <w:txbxContent>
                          <w:p w14:paraId="305194D7" w14:textId="77777777" w:rsidR="00B2339D" w:rsidRDefault="00177758" w:rsidP="00B61E24">
                            <w:pPr>
                              <w:spacing w:before="0" w:after="0"/>
                              <w:jc w:val="center"/>
                              <w:rPr>
                                <w:b/>
                              </w:rPr>
                            </w:pPr>
                            <w:r>
                              <w:rPr>
                                <w:b/>
                                <w:sz w:val="20"/>
                                <w:szCs w:val="20"/>
                              </w:rPr>
                              <w:t xml:space="preserve">Zuryati </w:t>
                            </w:r>
                            <w:r w:rsidR="00B61E24">
                              <w:rPr>
                                <w:b/>
                                <w:sz w:val="20"/>
                                <w:szCs w:val="20"/>
                              </w:rPr>
                              <w:t>Djafar</w:t>
                            </w:r>
                          </w:p>
                          <w:p w14:paraId="44C7CF47" w14:textId="77777777" w:rsidR="00BF650C" w:rsidRDefault="00B61E24" w:rsidP="00D143A2">
                            <w:pPr>
                              <w:spacing w:before="0" w:after="0"/>
                              <w:jc w:val="center"/>
                              <w:rPr>
                                <w:sz w:val="20"/>
                                <w:szCs w:val="20"/>
                              </w:rPr>
                            </w:pPr>
                            <w:r>
                              <w:rPr>
                                <w:sz w:val="20"/>
                                <w:szCs w:val="20"/>
                              </w:rPr>
                              <w:t>Department of Mechanical</w:t>
                            </w:r>
                            <w:r w:rsidR="00BF650C">
                              <w:rPr>
                                <w:sz w:val="20"/>
                                <w:szCs w:val="20"/>
                              </w:rPr>
                              <w:t>,</w:t>
                            </w:r>
                            <w:r>
                              <w:rPr>
                                <w:sz w:val="20"/>
                                <w:szCs w:val="20"/>
                              </w:rPr>
                              <w:t xml:space="preserve"> Engineering, Faculty of Engineering, Universitas Hasanuddin</w:t>
                            </w:r>
                            <w:r w:rsidR="00BF650C">
                              <w:rPr>
                                <w:sz w:val="20"/>
                                <w:szCs w:val="20"/>
                              </w:rPr>
                              <w:t>,</w:t>
                            </w:r>
                            <w:r w:rsidR="00B2339D">
                              <w:rPr>
                                <w:sz w:val="20"/>
                                <w:szCs w:val="20"/>
                              </w:rPr>
                              <w:t xml:space="preserve"> </w:t>
                            </w:r>
                            <w:r w:rsidRPr="00357CEA">
                              <w:rPr>
                                <w:sz w:val="20"/>
                                <w:szCs w:val="20"/>
                              </w:rPr>
                              <w:t>Gowa, 9</w:t>
                            </w:r>
                            <w:r>
                              <w:rPr>
                                <w:sz w:val="20"/>
                                <w:szCs w:val="20"/>
                              </w:rPr>
                              <w:t>2171</w:t>
                            </w:r>
                            <w:r w:rsidRPr="00357CEA">
                              <w:rPr>
                                <w:sz w:val="20"/>
                                <w:szCs w:val="20"/>
                              </w:rPr>
                              <w:t>, Indonesia</w:t>
                            </w:r>
                            <w:r>
                              <w:rPr>
                                <w:sz w:val="20"/>
                                <w:szCs w:val="20"/>
                              </w:rPr>
                              <w:t xml:space="preserve"> </w:t>
                            </w:r>
                          </w:p>
                          <w:p w14:paraId="4067A219" w14:textId="77777777" w:rsidR="00D143A2" w:rsidRDefault="00BF650C" w:rsidP="00BF650C">
                            <w:pPr>
                              <w:spacing w:before="0" w:after="0"/>
                              <w:jc w:val="center"/>
                              <w:rPr>
                                <w:sz w:val="20"/>
                                <w:szCs w:val="20"/>
                              </w:rPr>
                            </w:pPr>
                            <w:r>
                              <w:rPr>
                                <w:sz w:val="20"/>
                                <w:szCs w:val="20"/>
                              </w:rPr>
                              <w:t>email:</w:t>
                            </w:r>
                          </w:p>
                          <w:p w14:paraId="62C2619C" w14:textId="77777777" w:rsidR="00B2339D" w:rsidRDefault="00BF650C" w:rsidP="00BF650C">
                            <w:pPr>
                              <w:spacing w:before="0" w:after="0"/>
                              <w:jc w:val="center"/>
                            </w:pPr>
                            <w:r>
                              <w:rPr>
                                <w:sz w:val="20"/>
                                <w:szCs w:val="20"/>
                              </w:rPr>
                              <w:t>zuryatidjafar@unhas.ac.id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A8F50" id="_x0000_s1027" type="#_x0000_t202" style="position:absolute;left:0;text-align:left;margin-left:3.15pt;margin-top:.15pt;width:140.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ijEAIAAP4DAAAOAAAAZHJzL2Uyb0RvYy54bWysU9tu2zAMfR+wfxD0vtjJkjYx4hRdugwD&#10;ugvQ7QMUWY6FyaJGKbG7ry8lu2m2vQ3zg0Ca1CF5eLS+6VvDTgq9Blvy6STnTFkJlbaHkn//tnuz&#10;5M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" stroked="f">
                <v:textbox style="mso-fit-shape-to-text:t">
                  <w:txbxContent>
                    <w:p w:rsidR="00B2339D" w:rsidRDefault="00177758" w:rsidP="00B61E24">
                      <w:pPr>
                        <w:spacing w:before="0" w:after="0"/>
                        <w:jc w:val="center"/>
                        <w:rPr>
                          <w:b/>
                        </w:rPr>
                      </w:pPr>
                      <w:proofErr w:type="spellStart"/>
                      <w:r>
                        <w:rPr>
                          <w:b/>
                          <w:sz w:val="20"/>
                          <w:szCs w:val="20"/>
                        </w:rPr>
                        <w:t>Zuryati</w:t>
                      </w:r>
                      <w:proofErr w:type="spellEnd"/>
                      <w:r>
                        <w:rPr>
                          <w:b/>
                          <w:sz w:val="20"/>
                          <w:szCs w:val="20"/>
                        </w:rPr>
                        <w:t xml:space="preserve"> </w:t>
                      </w:r>
                      <w:proofErr w:type="spellStart"/>
                      <w:r w:rsidR="00B61E24">
                        <w:rPr>
                          <w:b/>
                          <w:sz w:val="20"/>
                          <w:szCs w:val="20"/>
                        </w:rPr>
                        <w:t>Djafar</w:t>
                      </w:r>
                      <w:proofErr w:type="spellEnd"/>
                    </w:p>
                    <w:p w:rsidR="00BF650C" w:rsidRDefault="00B61E24" w:rsidP="00D143A2">
                      <w:pPr>
                        <w:spacing w:before="0" w:after="0"/>
                        <w:jc w:val="center"/>
                        <w:rPr>
                          <w:sz w:val="20"/>
                          <w:szCs w:val="20"/>
                        </w:rPr>
                      </w:pPr>
                      <w:r>
                        <w:rPr>
                          <w:sz w:val="20"/>
                          <w:szCs w:val="20"/>
                        </w:rPr>
                        <w:t>Department of Mechanical</w:t>
                      </w:r>
                      <w:r w:rsidR="00BF650C">
                        <w:rPr>
                          <w:sz w:val="20"/>
                          <w:szCs w:val="20"/>
                        </w:rPr>
                        <w:t>,</w:t>
                      </w:r>
                      <w:r>
                        <w:rPr>
                          <w:sz w:val="20"/>
                          <w:szCs w:val="20"/>
                        </w:rPr>
                        <w:t xml:space="preserve"> Engineering, Faculty of Engineering, Universitas </w:t>
                      </w:r>
                      <w:proofErr w:type="spellStart"/>
                      <w:r>
                        <w:rPr>
                          <w:sz w:val="20"/>
                          <w:szCs w:val="20"/>
                        </w:rPr>
                        <w:t>Hasanuddin</w:t>
                      </w:r>
                      <w:proofErr w:type="spellEnd"/>
                      <w:r w:rsidR="00BF650C">
                        <w:rPr>
                          <w:sz w:val="20"/>
                          <w:szCs w:val="20"/>
                        </w:rPr>
                        <w:t>,</w:t>
                      </w:r>
                      <w:r w:rsidR="00B2339D">
                        <w:rPr>
                          <w:sz w:val="20"/>
                          <w:szCs w:val="20"/>
                        </w:rPr>
                        <w:t xml:space="preserve"> </w:t>
                      </w:r>
                      <w:proofErr w:type="spellStart"/>
                      <w:r w:rsidRPr="00357CEA">
                        <w:rPr>
                          <w:sz w:val="20"/>
                          <w:szCs w:val="20"/>
                        </w:rPr>
                        <w:t>Gowa</w:t>
                      </w:r>
                      <w:proofErr w:type="spellEnd"/>
                      <w:r w:rsidRPr="00357CEA">
                        <w:rPr>
                          <w:sz w:val="20"/>
                          <w:szCs w:val="20"/>
                        </w:rPr>
                        <w:t>, 9</w:t>
                      </w:r>
                      <w:r>
                        <w:rPr>
                          <w:sz w:val="20"/>
                          <w:szCs w:val="20"/>
                        </w:rPr>
                        <w:t>2171</w:t>
                      </w:r>
                      <w:r w:rsidRPr="00357CEA">
                        <w:rPr>
                          <w:sz w:val="20"/>
                          <w:szCs w:val="20"/>
                        </w:rPr>
                        <w:t>, Indonesia</w:t>
                      </w:r>
                      <w:r>
                        <w:rPr>
                          <w:sz w:val="20"/>
                          <w:szCs w:val="20"/>
                        </w:rPr>
                        <w:t xml:space="preserve"> </w:t>
                      </w:r>
                    </w:p>
                    <w:p w:rsidR="00D143A2" w:rsidRDefault="00BF650C" w:rsidP="00BF650C">
                      <w:pPr>
                        <w:spacing w:before="0" w:after="0"/>
                        <w:jc w:val="center"/>
                        <w:rPr>
                          <w:sz w:val="20"/>
                          <w:szCs w:val="20"/>
                        </w:rPr>
                      </w:pPr>
                      <w:r>
                        <w:rPr>
                          <w:sz w:val="20"/>
                          <w:szCs w:val="20"/>
                        </w:rPr>
                        <w:t>email:</w:t>
                      </w:r>
                    </w:p>
                    <w:p w:rsidR="00B2339D" w:rsidRDefault="00BF650C" w:rsidP="00BF650C">
                      <w:pPr>
                        <w:spacing w:before="0" w:after="0"/>
                        <w:jc w:val="center"/>
                      </w:pPr>
                      <w:r>
                        <w:rPr>
                          <w:sz w:val="20"/>
                          <w:szCs w:val="20"/>
                        </w:rPr>
                        <w:t>zuryatidjafar@unhas.ac.id</w:t>
                      </w:r>
                    </w:p>
                  </w:txbxContent>
                </v:textbox>
              </v:shape>
            </w:pict>
          </mc:Fallback>
        </mc:AlternateContent>
      </w:r>
      <w:r w:rsidR="00BF650C" w:rsidRPr="00B2339D">
        <w:rPr>
          <w:b/>
          <w:bCs/>
          <w:noProof/>
          <w:sz w:val="20"/>
          <w:szCs w:val="20"/>
        </w:rPr>
        <mc:AlternateContent>
          <mc:Choice Requires="wps">
            <w:drawing>
              <wp:anchor distT="0" distB="0" distL="114300" distR="114300" simplePos="0" relativeHeight="251662336" behindDoc="0" locked="0" layoutInCell="1" allowOverlap="1" wp14:anchorId="08F15079" wp14:editId="2CA8D6D3">
                <wp:simplePos x="0" y="0"/>
                <wp:positionH relativeFrom="column">
                  <wp:posOffset>2011680</wp:posOffset>
                </wp:positionH>
                <wp:positionV relativeFrom="paragraph">
                  <wp:posOffset>1270</wp:posOffset>
                </wp:positionV>
                <wp:extent cx="1717040" cy="1403985"/>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403985"/>
                        </a:xfrm>
                        <a:prstGeom prst="rect">
                          <a:avLst/>
                        </a:prstGeom>
                        <a:solidFill>
                          <a:srgbClr val="FFFFFF"/>
                        </a:solidFill>
                        <a:ln w="9525">
                          <a:noFill/>
                          <a:miter lim="800000"/>
                          <a:headEnd/>
                          <a:tailEnd/>
                        </a:ln>
                      </wps:spPr>
                      <wps:txbx>
                        <w:txbxContent>
                          <w:p w14:paraId="47E3776D" w14:textId="77777777" w:rsidR="00177758" w:rsidRDefault="00B61E24" w:rsidP="00177758">
                            <w:pPr>
                              <w:spacing w:before="0" w:after="0"/>
                              <w:jc w:val="center"/>
                              <w:rPr>
                                <w:b/>
                              </w:rPr>
                            </w:pPr>
                            <w:r>
                              <w:rPr>
                                <w:b/>
                                <w:sz w:val="20"/>
                                <w:szCs w:val="20"/>
                              </w:rPr>
                              <w:t>Abdul Halim</w:t>
                            </w:r>
                          </w:p>
                          <w:p w14:paraId="7C697B5E" w14:textId="77777777" w:rsidR="00D143A2" w:rsidRDefault="00B61E24" w:rsidP="00D143A2">
                            <w:pPr>
                              <w:spacing w:before="0" w:after="0"/>
                              <w:jc w:val="center"/>
                              <w:rPr>
                                <w:sz w:val="20"/>
                                <w:szCs w:val="20"/>
                              </w:rPr>
                            </w:pPr>
                            <w:r>
                              <w:rPr>
                                <w:sz w:val="20"/>
                                <w:szCs w:val="20"/>
                              </w:rPr>
                              <w:t>Department of Mechanical Engineering, Faculty of Engineering, Universitas Hasanuddin</w:t>
                            </w:r>
                            <w:r w:rsidR="00D143A2">
                              <w:rPr>
                                <w:sz w:val="20"/>
                                <w:szCs w:val="20"/>
                              </w:rPr>
                              <w:t>,</w:t>
                            </w:r>
                            <w:r>
                              <w:rPr>
                                <w:sz w:val="20"/>
                                <w:szCs w:val="20"/>
                              </w:rPr>
                              <w:t xml:space="preserve"> </w:t>
                            </w:r>
                            <w:r w:rsidRPr="00357CEA">
                              <w:rPr>
                                <w:sz w:val="20"/>
                                <w:szCs w:val="20"/>
                              </w:rPr>
                              <w:t>Gowa, 9</w:t>
                            </w:r>
                            <w:r>
                              <w:rPr>
                                <w:sz w:val="20"/>
                                <w:szCs w:val="20"/>
                              </w:rPr>
                              <w:t>2171</w:t>
                            </w:r>
                            <w:r w:rsidRPr="00357CEA">
                              <w:rPr>
                                <w:sz w:val="20"/>
                                <w:szCs w:val="20"/>
                              </w:rPr>
                              <w:t>, Indonesia</w:t>
                            </w:r>
                            <w:r>
                              <w:rPr>
                                <w:sz w:val="20"/>
                                <w:szCs w:val="20"/>
                              </w:rPr>
                              <w:t xml:space="preserve"> </w:t>
                            </w:r>
                          </w:p>
                          <w:p w14:paraId="75AEBF21" w14:textId="77777777" w:rsidR="00177758" w:rsidRDefault="00B61E24" w:rsidP="00D143A2">
                            <w:pPr>
                              <w:spacing w:before="0" w:after="0"/>
                              <w:jc w:val="center"/>
                            </w:pPr>
                            <w:r>
                              <w:rPr>
                                <w:sz w:val="20"/>
                                <w:szCs w:val="20"/>
                              </w:rPr>
                              <w:t xml:space="preserve">email: </w:t>
                            </w:r>
                            <w:r w:rsidR="00BF650C" w:rsidRPr="00BF650C">
                              <w:rPr>
                                <w:sz w:val="20"/>
                                <w:szCs w:val="20"/>
                              </w:rPr>
                              <w:t>abdulhalim.st.13@gmail.com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A6F4FB" id="_x0000_s1028" type="#_x0000_t202" style="position:absolute;left:0;text-align:left;margin-left:158.4pt;margin-top:.1pt;width:135.2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" stroked="f">
                <v:textbox style="mso-fit-shape-to-text:t">
                  <w:txbxContent>
                    <w:p w:rsidR="00177758" w:rsidRDefault="00B61E24" w:rsidP="00177758">
                      <w:pPr>
                        <w:spacing w:before="0" w:after="0"/>
                        <w:jc w:val="center"/>
                        <w:rPr>
                          <w:b/>
                        </w:rPr>
                      </w:pPr>
                      <w:r>
                        <w:rPr>
                          <w:b/>
                          <w:sz w:val="20"/>
                          <w:szCs w:val="20"/>
                        </w:rPr>
                        <w:t>Abdul Halim</w:t>
                      </w:r>
                    </w:p>
                    <w:p w:rsidR="00D143A2" w:rsidRDefault="00B61E24" w:rsidP="00D143A2">
                      <w:pPr>
                        <w:spacing w:before="0" w:after="0"/>
                        <w:jc w:val="center"/>
                        <w:rPr>
                          <w:sz w:val="20"/>
                          <w:szCs w:val="20"/>
                        </w:rPr>
                      </w:pPr>
                      <w:r>
                        <w:rPr>
                          <w:sz w:val="20"/>
                          <w:szCs w:val="20"/>
                        </w:rPr>
                        <w:t xml:space="preserve">Department of Mechanical Engineering, Faculty of Engineering, Universitas </w:t>
                      </w:r>
                      <w:proofErr w:type="spellStart"/>
                      <w:r>
                        <w:rPr>
                          <w:sz w:val="20"/>
                          <w:szCs w:val="20"/>
                        </w:rPr>
                        <w:t>Hasanuddin</w:t>
                      </w:r>
                      <w:proofErr w:type="spellEnd"/>
                      <w:r w:rsidR="00D143A2">
                        <w:rPr>
                          <w:sz w:val="20"/>
                          <w:szCs w:val="20"/>
                        </w:rPr>
                        <w:t>,</w:t>
                      </w:r>
                      <w:r>
                        <w:rPr>
                          <w:sz w:val="20"/>
                          <w:szCs w:val="20"/>
                        </w:rPr>
                        <w:t xml:space="preserve"> </w:t>
                      </w:r>
                      <w:proofErr w:type="spellStart"/>
                      <w:r w:rsidRPr="00357CEA">
                        <w:rPr>
                          <w:sz w:val="20"/>
                          <w:szCs w:val="20"/>
                        </w:rPr>
                        <w:t>Gowa</w:t>
                      </w:r>
                      <w:proofErr w:type="spellEnd"/>
                      <w:r w:rsidRPr="00357CEA">
                        <w:rPr>
                          <w:sz w:val="20"/>
                          <w:szCs w:val="20"/>
                        </w:rPr>
                        <w:t>, 9</w:t>
                      </w:r>
                      <w:r>
                        <w:rPr>
                          <w:sz w:val="20"/>
                          <w:szCs w:val="20"/>
                        </w:rPr>
                        <w:t>2171</w:t>
                      </w:r>
                      <w:r w:rsidRPr="00357CEA">
                        <w:rPr>
                          <w:sz w:val="20"/>
                          <w:szCs w:val="20"/>
                        </w:rPr>
                        <w:t>, Indonesia</w:t>
                      </w:r>
                      <w:r>
                        <w:rPr>
                          <w:sz w:val="20"/>
                          <w:szCs w:val="20"/>
                        </w:rPr>
                        <w:t xml:space="preserve"> </w:t>
                      </w:r>
                    </w:p>
                    <w:p w:rsidR="00177758" w:rsidRDefault="00B61E24" w:rsidP="00D143A2">
                      <w:pPr>
                        <w:spacing w:before="0" w:after="0"/>
                        <w:jc w:val="center"/>
                      </w:pPr>
                      <w:r>
                        <w:rPr>
                          <w:sz w:val="20"/>
                          <w:szCs w:val="20"/>
                        </w:rPr>
                        <w:t xml:space="preserve">email: </w:t>
                      </w:r>
                      <w:r w:rsidR="00BF650C" w:rsidRPr="00BF650C">
                        <w:rPr>
                          <w:sz w:val="20"/>
                          <w:szCs w:val="20"/>
                        </w:rPr>
                        <w:t>abdulhalim.st.13@gmail.com</w:t>
                      </w:r>
                    </w:p>
                  </w:txbxContent>
                </v:textbox>
              </v:shape>
            </w:pict>
          </mc:Fallback>
        </mc:AlternateContent>
      </w:r>
    </w:p>
    <w:p w14:paraId="308930D4" w14:textId="77777777" w:rsidR="00B2339D" w:rsidRDefault="00B2339D" w:rsidP="00C70A19">
      <w:pPr>
        <w:widowControl w:val="0"/>
        <w:autoSpaceDE w:val="0"/>
        <w:autoSpaceDN w:val="0"/>
        <w:adjustRightInd w:val="0"/>
        <w:spacing w:after="0"/>
        <w:jc w:val="center"/>
        <w:rPr>
          <w:b/>
          <w:bCs/>
          <w:sz w:val="20"/>
          <w:szCs w:val="20"/>
        </w:rPr>
      </w:pPr>
    </w:p>
    <w:p w14:paraId="1A231141" w14:textId="77777777" w:rsidR="00B2339D" w:rsidRDefault="00B2339D" w:rsidP="00C70A19">
      <w:pPr>
        <w:widowControl w:val="0"/>
        <w:autoSpaceDE w:val="0"/>
        <w:autoSpaceDN w:val="0"/>
        <w:adjustRightInd w:val="0"/>
        <w:spacing w:after="0"/>
        <w:jc w:val="center"/>
        <w:rPr>
          <w:b/>
          <w:bCs/>
          <w:sz w:val="20"/>
          <w:szCs w:val="20"/>
        </w:rPr>
      </w:pPr>
    </w:p>
    <w:p w14:paraId="4E59B517" w14:textId="77777777" w:rsidR="00B2339D" w:rsidRDefault="00B2339D" w:rsidP="00C70A19">
      <w:pPr>
        <w:widowControl w:val="0"/>
        <w:autoSpaceDE w:val="0"/>
        <w:autoSpaceDN w:val="0"/>
        <w:adjustRightInd w:val="0"/>
        <w:spacing w:after="0"/>
        <w:jc w:val="center"/>
        <w:rPr>
          <w:b/>
          <w:bCs/>
          <w:sz w:val="20"/>
          <w:szCs w:val="20"/>
        </w:rPr>
      </w:pPr>
    </w:p>
    <w:p w14:paraId="62852253" w14:textId="77777777" w:rsidR="00B2339D" w:rsidRDefault="00B2339D" w:rsidP="00C70A19">
      <w:pPr>
        <w:widowControl w:val="0"/>
        <w:autoSpaceDE w:val="0"/>
        <w:autoSpaceDN w:val="0"/>
        <w:adjustRightInd w:val="0"/>
        <w:spacing w:after="0"/>
        <w:jc w:val="center"/>
        <w:rPr>
          <w:b/>
          <w:bCs/>
          <w:sz w:val="20"/>
          <w:szCs w:val="20"/>
        </w:rPr>
      </w:pPr>
    </w:p>
    <w:p w14:paraId="2882A45E" w14:textId="77777777" w:rsidR="00B2339D" w:rsidRDefault="00B2339D" w:rsidP="00C70A19">
      <w:pPr>
        <w:widowControl w:val="0"/>
        <w:autoSpaceDE w:val="0"/>
        <w:autoSpaceDN w:val="0"/>
        <w:adjustRightInd w:val="0"/>
        <w:spacing w:after="0"/>
        <w:jc w:val="center"/>
        <w:rPr>
          <w:b/>
          <w:bCs/>
          <w:sz w:val="20"/>
          <w:szCs w:val="20"/>
        </w:rPr>
      </w:pPr>
    </w:p>
    <w:p w14:paraId="36E8784D" w14:textId="77777777" w:rsidR="00B2339D" w:rsidRDefault="00B2339D" w:rsidP="00C70A19">
      <w:pPr>
        <w:widowControl w:val="0"/>
        <w:autoSpaceDE w:val="0"/>
        <w:autoSpaceDN w:val="0"/>
        <w:adjustRightInd w:val="0"/>
        <w:spacing w:after="0"/>
        <w:jc w:val="center"/>
        <w:rPr>
          <w:b/>
          <w:bCs/>
          <w:sz w:val="20"/>
          <w:szCs w:val="20"/>
        </w:rPr>
      </w:pPr>
    </w:p>
    <w:p w14:paraId="0F5BE6C3" w14:textId="77777777" w:rsidR="00B2339D" w:rsidRDefault="00D143A2" w:rsidP="00C70A19">
      <w:pPr>
        <w:widowControl w:val="0"/>
        <w:autoSpaceDE w:val="0"/>
        <w:autoSpaceDN w:val="0"/>
        <w:adjustRightInd w:val="0"/>
        <w:spacing w:after="0"/>
        <w:jc w:val="center"/>
        <w:rPr>
          <w:b/>
          <w:bCs/>
          <w:sz w:val="20"/>
          <w:szCs w:val="20"/>
        </w:rPr>
      </w:pPr>
      <w:r w:rsidRPr="00B2339D">
        <w:rPr>
          <w:b/>
          <w:bCs/>
          <w:noProof/>
          <w:sz w:val="20"/>
          <w:szCs w:val="20"/>
        </w:rPr>
        <mc:AlternateContent>
          <mc:Choice Requires="wps">
            <w:drawing>
              <wp:anchor distT="0" distB="0" distL="114300" distR="114300" simplePos="0" relativeHeight="251668480" behindDoc="0" locked="0" layoutInCell="1" allowOverlap="1" wp14:anchorId="64461E36" wp14:editId="7101FB58">
                <wp:simplePos x="0" y="0"/>
                <wp:positionH relativeFrom="column">
                  <wp:posOffset>2965450</wp:posOffset>
                </wp:positionH>
                <wp:positionV relativeFrom="paragraph">
                  <wp:posOffset>129667</wp:posOffset>
                </wp:positionV>
                <wp:extent cx="1653540" cy="1403985"/>
                <wp:effectExtent l="0" t="0" r="381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3985"/>
                        </a:xfrm>
                        <a:prstGeom prst="rect">
                          <a:avLst/>
                        </a:prstGeom>
                        <a:solidFill>
                          <a:srgbClr val="FFFFFF"/>
                        </a:solidFill>
                        <a:ln w="9525">
                          <a:noFill/>
                          <a:miter lim="800000"/>
                          <a:headEnd/>
                          <a:tailEnd/>
                        </a:ln>
                      </wps:spPr>
                      <wps:txbx>
                        <w:txbxContent>
                          <w:p w14:paraId="03129DB1" w14:textId="77777777" w:rsidR="00BF650C" w:rsidRDefault="00D143A2" w:rsidP="00BF650C">
                            <w:pPr>
                              <w:spacing w:before="0" w:after="0"/>
                              <w:jc w:val="center"/>
                              <w:rPr>
                                <w:b/>
                              </w:rPr>
                            </w:pPr>
                            <w:r>
                              <w:rPr>
                                <w:b/>
                                <w:sz w:val="20"/>
                                <w:szCs w:val="20"/>
                              </w:rPr>
                              <w:t>Wahyu H. Piarah</w:t>
                            </w:r>
                          </w:p>
                          <w:p w14:paraId="7C384565" w14:textId="77777777" w:rsidR="00D143A2" w:rsidRDefault="00BF650C" w:rsidP="00D143A2">
                            <w:pPr>
                              <w:spacing w:before="0" w:after="0"/>
                              <w:jc w:val="center"/>
                              <w:rPr>
                                <w:sz w:val="20"/>
                                <w:szCs w:val="20"/>
                              </w:rPr>
                            </w:pPr>
                            <w:r>
                              <w:rPr>
                                <w:sz w:val="20"/>
                                <w:szCs w:val="20"/>
                              </w:rPr>
                              <w:t>Department of Mechanical</w:t>
                            </w:r>
                            <w:r w:rsidR="00D143A2">
                              <w:rPr>
                                <w:sz w:val="20"/>
                                <w:szCs w:val="20"/>
                              </w:rPr>
                              <w:t>,</w:t>
                            </w:r>
                            <w:r>
                              <w:rPr>
                                <w:sz w:val="20"/>
                                <w:szCs w:val="20"/>
                              </w:rPr>
                              <w:t xml:space="preserve"> Engineering, Faculty of Engineering, Universitas Hasanuddin</w:t>
                            </w:r>
                            <w:r w:rsidR="00D143A2">
                              <w:rPr>
                                <w:sz w:val="20"/>
                                <w:szCs w:val="20"/>
                              </w:rPr>
                              <w:t>,</w:t>
                            </w:r>
                            <w:r>
                              <w:rPr>
                                <w:sz w:val="20"/>
                                <w:szCs w:val="20"/>
                              </w:rPr>
                              <w:t xml:space="preserve"> </w:t>
                            </w:r>
                            <w:r w:rsidRPr="00357CEA">
                              <w:rPr>
                                <w:sz w:val="20"/>
                                <w:szCs w:val="20"/>
                              </w:rPr>
                              <w:t>Gowa, 9</w:t>
                            </w:r>
                            <w:r>
                              <w:rPr>
                                <w:sz w:val="20"/>
                                <w:szCs w:val="20"/>
                              </w:rPr>
                              <w:t>2171</w:t>
                            </w:r>
                            <w:r w:rsidRPr="00357CEA">
                              <w:rPr>
                                <w:sz w:val="20"/>
                                <w:szCs w:val="20"/>
                              </w:rPr>
                              <w:t>, Indonesia</w:t>
                            </w:r>
                            <w:r>
                              <w:rPr>
                                <w:sz w:val="20"/>
                                <w:szCs w:val="20"/>
                              </w:rPr>
                              <w:t xml:space="preserve"> </w:t>
                            </w:r>
                          </w:p>
                          <w:p w14:paraId="15CB3972" w14:textId="77777777" w:rsidR="00BF650C" w:rsidRDefault="00BF650C" w:rsidP="00D143A2">
                            <w:pPr>
                              <w:spacing w:before="0" w:after="0"/>
                              <w:jc w:val="center"/>
                            </w:pPr>
                            <w:r>
                              <w:rPr>
                                <w:sz w:val="20"/>
                                <w:szCs w:val="20"/>
                              </w:rPr>
                              <w:t xml:space="preserve">email: </w:t>
                            </w:r>
                            <w:r w:rsidR="00D143A2">
                              <w:rPr>
                                <w:sz w:val="20"/>
                                <w:szCs w:val="20"/>
                              </w:rPr>
                              <w:t>wahyupiarah</w:t>
                            </w:r>
                            <w:r>
                              <w:rPr>
                                <w:sz w:val="20"/>
                                <w:szCs w:val="20"/>
                              </w:rPr>
                              <w:t>@</w:t>
                            </w:r>
                            <w:r w:rsidR="00D143A2">
                              <w:rPr>
                                <w:sz w:val="20"/>
                                <w:szCs w:val="20"/>
                              </w:rPr>
                              <w:t>unhas.ac.id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63ED8" id="_x0000_s1029" type="#_x0000_t202" style="position:absolute;left:0;text-align:left;margin-left:233.5pt;margin-top:10.2pt;width:130.2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" stroked="f">
                <v:textbox style="mso-fit-shape-to-text:t">
                  <w:txbxContent>
                    <w:p w:rsidR="00BF650C" w:rsidRDefault="00D143A2" w:rsidP="00BF650C">
                      <w:pPr>
                        <w:spacing w:before="0" w:after="0"/>
                        <w:jc w:val="center"/>
                        <w:rPr>
                          <w:b/>
                        </w:rPr>
                      </w:pPr>
                      <w:r>
                        <w:rPr>
                          <w:b/>
                          <w:sz w:val="20"/>
                          <w:szCs w:val="20"/>
                        </w:rPr>
                        <w:t xml:space="preserve">Wahyu H. </w:t>
                      </w:r>
                      <w:proofErr w:type="spellStart"/>
                      <w:r>
                        <w:rPr>
                          <w:b/>
                          <w:sz w:val="20"/>
                          <w:szCs w:val="20"/>
                        </w:rPr>
                        <w:t>Piarah</w:t>
                      </w:r>
                      <w:proofErr w:type="spellEnd"/>
                    </w:p>
                    <w:p w:rsidR="00D143A2" w:rsidRDefault="00BF650C" w:rsidP="00D143A2">
                      <w:pPr>
                        <w:spacing w:before="0" w:after="0"/>
                        <w:jc w:val="center"/>
                        <w:rPr>
                          <w:sz w:val="20"/>
                          <w:szCs w:val="20"/>
                        </w:rPr>
                      </w:pPr>
                      <w:r>
                        <w:rPr>
                          <w:sz w:val="20"/>
                          <w:szCs w:val="20"/>
                        </w:rPr>
                        <w:t>Department of Mechanical</w:t>
                      </w:r>
                      <w:r w:rsidR="00D143A2">
                        <w:rPr>
                          <w:sz w:val="20"/>
                          <w:szCs w:val="20"/>
                        </w:rPr>
                        <w:t>,</w:t>
                      </w:r>
                      <w:r>
                        <w:rPr>
                          <w:sz w:val="20"/>
                          <w:szCs w:val="20"/>
                        </w:rPr>
                        <w:t xml:space="preserve"> Engineering, Faculty of Engineering, Universitas </w:t>
                      </w:r>
                      <w:proofErr w:type="spellStart"/>
                      <w:r>
                        <w:rPr>
                          <w:sz w:val="20"/>
                          <w:szCs w:val="20"/>
                        </w:rPr>
                        <w:t>Hasanuddin</w:t>
                      </w:r>
                      <w:proofErr w:type="spellEnd"/>
                      <w:r w:rsidR="00D143A2">
                        <w:rPr>
                          <w:sz w:val="20"/>
                          <w:szCs w:val="20"/>
                        </w:rPr>
                        <w:t>,</w:t>
                      </w:r>
                      <w:r>
                        <w:rPr>
                          <w:sz w:val="20"/>
                          <w:szCs w:val="20"/>
                        </w:rPr>
                        <w:t xml:space="preserve"> </w:t>
                      </w:r>
                      <w:proofErr w:type="spellStart"/>
                      <w:r w:rsidRPr="00357CEA">
                        <w:rPr>
                          <w:sz w:val="20"/>
                          <w:szCs w:val="20"/>
                        </w:rPr>
                        <w:t>Gowa</w:t>
                      </w:r>
                      <w:proofErr w:type="spellEnd"/>
                      <w:r w:rsidRPr="00357CEA">
                        <w:rPr>
                          <w:sz w:val="20"/>
                          <w:szCs w:val="20"/>
                        </w:rPr>
                        <w:t>, 9</w:t>
                      </w:r>
                      <w:r>
                        <w:rPr>
                          <w:sz w:val="20"/>
                          <w:szCs w:val="20"/>
                        </w:rPr>
                        <w:t>2171</w:t>
                      </w:r>
                      <w:r w:rsidRPr="00357CEA">
                        <w:rPr>
                          <w:sz w:val="20"/>
                          <w:szCs w:val="20"/>
                        </w:rPr>
                        <w:t>, Indonesia</w:t>
                      </w:r>
                      <w:r>
                        <w:rPr>
                          <w:sz w:val="20"/>
                          <w:szCs w:val="20"/>
                        </w:rPr>
                        <w:t xml:space="preserve"> </w:t>
                      </w:r>
                    </w:p>
                    <w:p w:rsidR="00BF650C" w:rsidRDefault="00BF650C" w:rsidP="00D143A2">
                      <w:pPr>
                        <w:spacing w:before="0" w:after="0"/>
                        <w:jc w:val="center"/>
                      </w:pPr>
                      <w:r>
                        <w:rPr>
                          <w:sz w:val="20"/>
                          <w:szCs w:val="20"/>
                        </w:rPr>
                        <w:t xml:space="preserve">email: </w:t>
                      </w:r>
                      <w:r w:rsidR="00D143A2">
                        <w:rPr>
                          <w:sz w:val="20"/>
                          <w:szCs w:val="20"/>
                        </w:rPr>
                        <w:t>wahyupiarah</w:t>
                      </w:r>
                      <w:r>
                        <w:rPr>
                          <w:sz w:val="20"/>
                          <w:szCs w:val="20"/>
                        </w:rPr>
                        <w:t>@</w:t>
                      </w:r>
                      <w:r w:rsidR="00D143A2">
                        <w:rPr>
                          <w:sz w:val="20"/>
                          <w:szCs w:val="20"/>
                        </w:rPr>
                        <w:t>unhas.ac.id</w:t>
                      </w:r>
                    </w:p>
                  </w:txbxContent>
                </v:textbox>
              </v:shape>
            </w:pict>
          </mc:Fallback>
        </mc:AlternateContent>
      </w:r>
      <w:r w:rsidRPr="00B2339D">
        <w:rPr>
          <w:b/>
          <w:bCs/>
          <w:noProof/>
          <w:sz w:val="20"/>
          <w:szCs w:val="20"/>
        </w:rPr>
        <mc:AlternateContent>
          <mc:Choice Requires="wps">
            <w:drawing>
              <wp:anchor distT="0" distB="0" distL="114300" distR="114300" simplePos="0" relativeHeight="251666432" behindDoc="0" locked="0" layoutInCell="1" allowOverlap="1" wp14:anchorId="7414573A" wp14:editId="4B633A70">
                <wp:simplePos x="0" y="0"/>
                <wp:positionH relativeFrom="column">
                  <wp:posOffset>1048385</wp:posOffset>
                </wp:positionH>
                <wp:positionV relativeFrom="paragraph">
                  <wp:posOffset>135382</wp:posOffset>
                </wp:positionV>
                <wp:extent cx="1653540" cy="1403985"/>
                <wp:effectExtent l="0" t="0" r="381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3985"/>
                        </a:xfrm>
                        <a:prstGeom prst="rect">
                          <a:avLst/>
                        </a:prstGeom>
                        <a:solidFill>
                          <a:srgbClr val="FFFFFF"/>
                        </a:solidFill>
                        <a:ln w="9525">
                          <a:noFill/>
                          <a:miter lim="800000"/>
                          <a:headEnd/>
                          <a:tailEnd/>
                        </a:ln>
                      </wps:spPr>
                      <wps:txbx>
                        <w:txbxContent>
                          <w:p w14:paraId="0C5870E2" w14:textId="77777777" w:rsidR="00BF650C" w:rsidRDefault="00BF650C" w:rsidP="00BF650C">
                            <w:pPr>
                              <w:spacing w:before="0" w:after="0"/>
                              <w:jc w:val="center"/>
                              <w:rPr>
                                <w:b/>
                                <w:bCs/>
                                <w:sz w:val="20"/>
                                <w:szCs w:val="20"/>
                                <w:vertAlign w:val="superscript"/>
                              </w:rPr>
                            </w:pPr>
                            <w:r w:rsidRPr="00ED210F">
                              <w:rPr>
                                <w:b/>
                                <w:bCs/>
                                <w:sz w:val="20"/>
                                <w:szCs w:val="20"/>
                              </w:rPr>
                              <w:t>Lita Asyriati Latif</w:t>
                            </w:r>
                          </w:p>
                          <w:p w14:paraId="37EF5283" w14:textId="77777777" w:rsidR="00D143A2" w:rsidRDefault="00BF650C" w:rsidP="00D143A2">
                            <w:pPr>
                              <w:spacing w:before="0" w:after="0"/>
                              <w:jc w:val="center"/>
                              <w:rPr>
                                <w:sz w:val="20"/>
                                <w:szCs w:val="20"/>
                              </w:rPr>
                            </w:pPr>
                            <w:r>
                              <w:rPr>
                                <w:sz w:val="20"/>
                                <w:szCs w:val="20"/>
                              </w:rPr>
                              <w:t>Department of Mechanical</w:t>
                            </w:r>
                            <w:r w:rsidR="00D143A2">
                              <w:rPr>
                                <w:sz w:val="20"/>
                                <w:szCs w:val="20"/>
                              </w:rPr>
                              <w:t>,</w:t>
                            </w:r>
                            <w:r>
                              <w:rPr>
                                <w:sz w:val="20"/>
                                <w:szCs w:val="20"/>
                              </w:rPr>
                              <w:t xml:space="preserve"> Engineering, Faculty of Engineering, Universitas Khairun, Ternate, 97719</w:t>
                            </w:r>
                            <w:r w:rsidRPr="00357CEA">
                              <w:rPr>
                                <w:sz w:val="20"/>
                                <w:szCs w:val="20"/>
                              </w:rPr>
                              <w:t>, Indonesia</w:t>
                            </w:r>
                            <w:r>
                              <w:rPr>
                                <w:sz w:val="20"/>
                                <w:szCs w:val="20"/>
                              </w:rPr>
                              <w:t xml:space="preserve"> </w:t>
                            </w:r>
                          </w:p>
                          <w:p w14:paraId="733D3F35" w14:textId="77777777" w:rsidR="00BF650C" w:rsidRDefault="00BF650C" w:rsidP="00D143A2">
                            <w:pPr>
                              <w:spacing w:before="0" w:after="0"/>
                              <w:jc w:val="center"/>
                            </w:pPr>
                            <w:r>
                              <w:rPr>
                                <w:sz w:val="20"/>
                                <w:szCs w:val="20"/>
                              </w:rPr>
                              <w:t xml:space="preserve">email: </w:t>
                            </w:r>
                            <w:r w:rsidR="00D143A2" w:rsidRPr="00D143A2">
                              <w:rPr>
                                <w:sz w:val="20"/>
                                <w:szCs w:val="20"/>
                              </w:rPr>
                              <w:t>lithalatif@unkhair.ac.id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26AC1" id="_x0000_s1030" type="#_x0000_t202" style="position:absolute;left:0;text-align:left;margin-left:82.55pt;margin-top:10.65pt;width:130.2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" stroked="f">
                <v:textbox style="mso-fit-shape-to-text:t">
                  <w:txbxContent>
                    <w:p w:rsidR="00BF650C" w:rsidRDefault="00BF650C" w:rsidP="00BF650C">
                      <w:pPr>
                        <w:spacing w:before="0" w:after="0"/>
                        <w:jc w:val="center"/>
                        <w:rPr>
                          <w:b/>
                          <w:bCs/>
                          <w:sz w:val="20"/>
                          <w:szCs w:val="20"/>
                          <w:vertAlign w:val="superscript"/>
                        </w:rPr>
                      </w:pPr>
                      <w:r w:rsidRPr="00ED210F">
                        <w:rPr>
                          <w:b/>
                          <w:bCs/>
                          <w:sz w:val="20"/>
                          <w:szCs w:val="20"/>
                        </w:rPr>
                        <w:t xml:space="preserve">Lita </w:t>
                      </w:r>
                      <w:proofErr w:type="spellStart"/>
                      <w:r w:rsidRPr="00ED210F">
                        <w:rPr>
                          <w:b/>
                          <w:bCs/>
                          <w:sz w:val="20"/>
                          <w:szCs w:val="20"/>
                        </w:rPr>
                        <w:t>Asyriati</w:t>
                      </w:r>
                      <w:proofErr w:type="spellEnd"/>
                      <w:r w:rsidRPr="00ED210F">
                        <w:rPr>
                          <w:b/>
                          <w:bCs/>
                          <w:sz w:val="20"/>
                          <w:szCs w:val="20"/>
                        </w:rPr>
                        <w:t xml:space="preserve"> Latif</w:t>
                      </w:r>
                    </w:p>
                    <w:p w:rsidR="00D143A2" w:rsidRDefault="00BF650C" w:rsidP="00D143A2">
                      <w:pPr>
                        <w:spacing w:before="0" w:after="0"/>
                        <w:jc w:val="center"/>
                        <w:rPr>
                          <w:sz w:val="20"/>
                          <w:szCs w:val="20"/>
                        </w:rPr>
                      </w:pPr>
                      <w:r>
                        <w:rPr>
                          <w:sz w:val="20"/>
                          <w:szCs w:val="20"/>
                        </w:rPr>
                        <w:t>Department of Mechanical</w:t>
                      </w:r>
                      <w:r w:rsidR="00D143A2">
                        <w:rPr>
                          <w:sz w:val="20"/>
                          <w:szCs w:val="20"/>
                        </w:rPr>
                        <w:t>,</w:t>
                      </w:r>
                      <w:r>
                        <w:rPr>
                          <w:sz w:val="20"/>
                          <w:szCs w:val="20"/>
                        </w:rPr>
                        <w:t xml:space="preserve"> Engineering, Faculty of Engineering, Universitas </w:t>
                      </w:r>
                      <w:proofErr w:type="spellStart"/>
                      <w:r>
                        <w:rPr>
                          <w:sz w:val="20"/>
                          <w:szCs w:val="20"/>
                        </w:rPr>
                        <w:t>Khairun</w:t>
                      </w:r>
                      <w:proofErr w:type="spellEnd"/>
                      <w:r>
                        <w:rPr>
                          <w:sz w:val="20"/>
                          <w:szCs w:val="20"/>
                        </w:rPr>
                        <w:t>, Ternate, 97719</w:t>
                      </w:r>
                      <w:r w:rsidRPr="00357CEA">
                        <w:rPr>
                          <w:sz w:val="20"/>
                          <w:szCs w:val="20"/>
                        </w:rPr>
                        <w:t>, Indonesia</w:t>
                      </w:r>
                      <w:r>
                        <w:rPr>
                          <w:sz w:val="20"/>
                          <w:szCs w:val="20"/>
                        </w:rPr>
                        <w:t xml:space="preserve"> </w:t>
                      </w:r>
                    </w:p>
                    <w:p w:rsidR="00BF650C" w:rsidRDefault="00BF650C" w:rsidP="00D143A2">
                      <w:pPr>
                        <w:spacing w:before="0" w:after="0"/>
                        <w:jc w:val="center"/>
                      </w:pPr>
                      <w:r>
                        <w:rPr>
                          <w:sz w:val="20"/>
                          <w:szCs w:val="20"/>
                        </w:rPr>
                        <w:t xml:space="preserve">email: </w:t>
                      </w:r>
                      <w:r w:rsidR="00D143A2" w:rsidRPr="00D143A2">
                        <w:rPr>
                          <w:sz w:val="20"/>
                          <w:szCs w:val="20"/>
                        </w:rPr>
                        <w:t>lithalatif@unkhair.ac.id</w:t>
                      </w:r>
                    </w:p>
                  </w:txbxContent>
                </v:textbox>
              </v:shape>
            </w:pict>
          </mc:Fallback>
        </mc:AlternateContent>
      </w:r>
    </w:p>
    <w:p w14:paraId="53B07093" w14:textId="77777777" w:rsidR="00177758" w:rsidRDefault="00177758" w:rsidP="00C70A19">
      <w:pPr>
        <w:widowControl w:val="0"/>
        <w:autoSpaceDE w:val="0"/>
        <w:autoSpaceDN w:val="0"/>
        <w:adjustRightInd w:val="0"/>
        <w:spacing w:after="0"/>
        <w:jc w:val="center"/>
        <w:rPr>
          <w:b/>
          <w:bCs/>
          <w:sz w:val="20"/>
          <w:szCs w:val="20"/>
        </w:rPr>
      </w:pPr>
    </w:p>
    <w:p w14:paraId="32DB97E9" w14:textId="77777777" w:rsidR="00177758" w:rsidRDefault="00177758" w:rsidP="00C70A19">
      <w:pPr>
        <w:widowControl w:val="0"/>
        <w:autoSpaceDE w:val="0"/>
        <w:autoSpaceDN w:val="0"/>
        <w:adjustRightInd w:val="0"/>
        <w:spacing w:after="0"/>
        <w:jc w:val="center"/>
        <w:rPr>
          <w:b/>
          <w:bCs/>
          <w:sz w:val="20"/>
          <w:szCs w:val="20"/>
        </w:rPr>
      </w:pPr>
    </w:p>
    <w:p w14:paraId="2D5F9DB0" w14:textId="77777777" w:rsidR="00177758" w:rsidRDefault="00177758" w:rsidP="00C70A19">
      <w:pPr>
        <w:widowControl w:val="0"/>
        <w:autoSpaceDE w:val="0"/>
        <w:autoSpaceDN w:val="0"/>
        <w:adjustRightInd w:val="0"/>
        <w:spacing w:after="0"/>
        <w:jc w:val="center"/>
        <w:rPr>
          <w:b/>
          <w:bCs/>
          <w:sz w:val="20"/>
          <w:szCs w:val="20"/>
        </w:rPr>
      </w:pPr>
    </w:p>
    <w:p w14:paraId="48312CD3" w14:textId="77777777" w:rsidR="00177758" w:rsidRDefault="00177758" w:rsidP="00C70A19">
      <w:pPr>
        <w:widowControl w:val="0"/>
        <w:autoSpaceDE w:val="0"/>
        <w:autoSpaceDN w:val="0"/>
        <w:adjustRightInd w:val="0"/>
        <w:spacing w:after="0"/>
        <w:jc w:val="center"/>
        <w:rPr>
          <w:b/>
          <w:bCs/>
          <w:sz w:val="20"/>
          <w:szCs w:val="20"/>
        </w:rPr>
      </w:pPr>
    </w:p>
    <w:p w14:paraId="219163DC" w14:textId="77777777" w:rsidR="00177758" w:rsidRDefault="00177758" w:rsidP="00C70A19">
      <w:pPr>
        <w:widowControl w:val="0"/>
        <w:autoSpaceDE w:val="0"/>
        <w:autoSpaceDN w:val="0"/>
        <w:adjustRightInd w:val="0"/>
        <w:spacing w:after="0"/>
        <w:jc w:val="center"/>
        <w:rPr>
          <w:b/>
          <w:bCs/>
          <w:sz w:val="20"/>
          <w:szCs w:val="20"/>
        </w:rPr>
      </w:pPr>
    </w:p>
    <w:p w14:paraId="61B0B427" w14:textId="77777777" w:rsidR="00177758" w:rsidRDefault="00177758" w:rsidP="00C70A19">
      <w:pPr>
        <w:widowControl w:val="0"/>
        <w:autoSpaceDE w:val="0"/>
        <w:autoSpaceDN w:val="0"/>
        <w:adjustRightInd w:val="0"/>
        <w:spacing w:after="0"/>
        <w:jc w:val="center"/>
        <w:rPr>
          <w:b/>
          <w:bCs/>
          <w:sz w:val="20"/>
          <w:szCs w:val="20"/>
        </w:rPr>
      </w:pPr>
    </w:p>
    <w:p w14:paraId="52FC3613" w14:textId="77777777" w:rsidR="00FE1044" w:rsidRPr="0074674F" w:rsidRDefault="00FE1044" w:rsidP="00D143A2">
      <w:pPr>
        <w:spacing w:before="0" w:after="0"/>
        <w:rPr>
          <w:b/>
          <w:sz w:val="44"/>
          <w:szCs w:val="44"/>
        </w:rPr>
        <w:sectPr w:rsidR="00FE1044" w:rsidRPr="0074674F" w:rsidSect="00BD161A">
          <w:headerReference w:type="default" r:id="rId9"/>
          <w:footerReference w:type="even" r:id="rId10"/>
          <w:footerReference w:type="default" r:id="rId11"/>
          <w:headerReference w:type="first" r:id="rId12"/>
          <w:footerReference w:type="first" r:id="rId13"/>
          <w:pgSz w:w="11907" w:h="16840"/>
          <w:pgMar w:top="1440" w:right="1440" w:bottom="1440" w:left="1440" w:header="720" w:footer="567" w:gutter="0"/>
          <w:pgNumType w:start="1"/>
          <w:cols w:space="720"/>
          <w:titlePg/>
        </w:sectPr>
      </w:pPr>
    </w:p>
    <w:p w14:paraId="30B3650C" w14:textId="77777777" w:rsidR="00CC18F8" w:rsidRDefault="00CC18F8" w:rsidP="006B13EC">
      <w:pPr>
        <w:spacing w:before="0" w:after="0"/>
        <w:rPr>
          <w:sz w:val="20"/>
          <w:szCs w:val="20"/>
        </w:rPr>
        <w:sectPr w:rsidR="00CC18F8" w:rsidSect="00BD161A">
          <w:type w:val="continuous"/>
          <w:pgSz w:w="11907" w:h="16840"/>
          <w:pgMar w:top="1440" w:right="1440" w:bottom="1440" w:left="1440" w:header="720" w:footer="567" w:gutter="0"/>
          <w:pgNumType w:start="90"/>
          <w:cols w:num="3" w:space="720" w:equalWidth="0">
            <w:col w:w="2537" w:space="708"/>
            <w:col w:w="2537" w:space="708"/>
            <w:col w:w="2537" w:space="0"/>
          </w:cols>
          <w:titlePg/>
        </w:sectPr>
      </w:pPr>
    </w:p>
    <w:p w14:paraId="6D3857A5" w14:textId="77777777" w:rsidR="00FE1044" w:rsidRDefault="00FE1044" w:rsidP="006B13EC">
      <w:pPr>
        <w:spacing w:before="0" w:after="0"/>
        <w:rPr>
          <w:sz w:val="32"/>
          <w:szCs w:val="32"/>
        </w:rPr>
        <w:sectPr w:rsidR="00FE1044" w:rsidSect="00BD161A">
          <w:type w:val="continuous"/>
          <w:pgSz w:w="11907" w:h="16840"/>
          <w:pgMar w:top="1440" w:right="1440" w:bottom="1440" w:left="1440" w:header="720" w:footer="567" w:gutter="0"/>
          <w:pgNumType w:start="90"/>
          <w:cols w:space="720"/>
          <w:titlePg/>
        </w:sectPr>
      </w:pPr>
    </w:p>
    <w:p w14:paraId="2587506D" w14:textId="77777777" w:rsidR="008970C9" w:rsidRDefault="00567986" w:rsidP="009B25C7">
      <w:pPr>
        <w:ind w:right="95"/>
        <w:jc w:val="both"/>
        <w:rPr>
          <w:b/>
          <w:bCs/>
          <w:szCs w:val="18"/>
        </w:rPr>
      </w:pPr>
      <w:r>
        <w:rPr>
          <w:b/>
          <w:i/>
          <w:color w:val="000000"/>
          <w:szCs w:val="18"/>
        </w:rPr>
        <w:t xml:space="preserve">   </w:t>
      </w:r>
      <w:r w:rsidR="00153E9F">
        <w:rPr>
          <w:b/>
          <w:i/>
          <w:color w:val="000000"/>
          <w:szCs w:val="18"/>
        </w:rPr>
        <w:t>Abstract</w:t>
      </w:r>
      <w:r w:rsidR="00153E9F">
        <w:rPr>
          <w:b/>
          <w:color w:val="000000"/>
          <w:szCs w:val="18"/>
        </w:rPr>
        <w:t xml:space="preserve"> – </w:t>
      </w:r>
      <w:bookmarkStart w:id="1" w:name="bookmark=id.gjdgxs" w:colFirst="0" w:colLast="0"/>
      <w:bookmarkStart w:id="2" w:name="_Hlk141712098"/>
      <w:bookmarkEnd w:id="1"/>
      <w:r w:rsidR="009B25C7" w:rsidRPr="009B25C7">
        <w:rPr>
          <w:b/>
          <w:color w:val="000000"/>
          <w:szCs w:val="18"/>
        </w:rPr>
        <w:t xml:space="preserve">The intensity of solar energy is an important factor in viewing the performance of the thermoelectric generator (TEG). Most studies only look at the effect of treatment on the TEG module in the form of cooling mode and its materials. Therefore this study examines the effect of the solar intensity value on the magnitude of the module voltage. On the hot side of the module are placed heat absorber plates of copper, Fe and aluminum plates as well as non collector plates. Modules are </w:t>
      </w:r>
      <w:r w:rsidR="009B25C7">
        <w:rPr>
          <w:b/>
          <w:color w:val="000000"/>
          <w:szCs w:val="18"/>
        </w:rPr>
        <w:t>cascaded</w:t>
      </w:r>
      <w:r w:rsidR="009B25C7" w:rsidRPr="009B25C7">
        <w:rPr>
          <w:b/>
          <w:color w:val="000000"/>
          <w:szCs w:val="18"/>
        </w:rPr>
        <w:t xml:space="preserve"> and connected in series as many as 14 modules per plate, so that a total of 56 TEG modules are used. Data collection is carried out simultaneously on all plates. The test results show that the increase in solar intensity is liner with the magnitude of the TEG module voltage or in other words the correlation is positive. The data also shows that copper collector plates produce the highest voltage difference, followed by Ferro, Al</w:t>
      </w:r>
      <w:r w:rsidR="009B25C7">
        <w:rPr>
          <w:b/>
          <w:color w:val="000000"/>
          <w:szCs w:val="18"/>
        </w:rPr>
        <w:t>umina and no-plates at ∆V 0.871</w:t>
      </w:r>
      <w:r w:rsidR="009B25C7" w:rsidRPr="009B25C7">
        <w:rPr>
          <w:b/>
          <w:color w:val="000000"/>
          <w:szCs w:val="18"/>
        </w:rPr>
        <w:t>, 0.805</w:t>
      </w:r>
      <w:r w:rsidR="009B25C7">
        <w:rPr>
          <w:b/>
          <w:color w:val="000000"/>
          <w:szCs w:val="18"/>
        </w:rPr>
        <w:t>; 0.369</w:t>
      </w:r>
      <w:r w:rsidR="009B25C7" w:rsidRPr="009B25C7">
        <w:rPr>
          <w:b/>
          <w:color w:val="000000"/>
          <w:szCs w:val="18"/>
        </w:rPr>
        <w:t xml:space="preserve"> and 0.153 V</w:t>
      </w:r>
      <w:r w:rsidR="009B25C7">
        <w:rPr>
          <w:b/>
          <w:color w:val="000000"/>
          <w:szCs w:val="18"/>
        </w:rPr>
        <w:t xml:space="preserve">, </w:t>
      </w:r>
      <w:r w:rsidR="009B25C7" w:rsidRPr="009B25C7">
        <w:rPr>
          <w:b/>
          <w:color w:val="000000"/>
          <w:szCs w:val="18"/>
        </w:rPr>
        <w:t>respectively</w:t>
      </w:r>
      <w:r w:rsidR="007B0E86" w:rsidRPr="00851144">
        <w:rPr>
          <w:b/>
          <w:bCs/>
          <w:szCs w:val="18"/>
        </w:rPr>
        <w:t xml:space="preserve">. </w:t>
      </w:r>
      <w:bookmarkEnd w:id="2"/>
    </w:p>
    <w:p w14:paraId="2E95F6E4" w14:textId="77777777" w:rsidR="008F375A" w:rsidRPr="002529D6" w:rsidRDefault="008F375A" w:rsidP="009B25C7">
      <w:pPr>
        <w:ind w:right="95"/>
        <w:jc w:val="both"/>
        <w:rPr>
          <w:b/>
          <w:bCs/>
          <w:color w:val="FF0000"/>
          <w:szCs w:val="18"/>
        </w:rPr>
      </w:pPr>
    </w:p>
    <w:p w14:paraId="53252643" w14:textId="77777777" w:rsidR="005F547C" w:rsidRPr="005F547C" w:rsidRDefault="00153E9F" w:rsidP="007B0E86">
      <w:pPr>
        <w:ind w:left="851" w:hanging="851"/>
        <w:rPr>
          <w:rStyle w:val="shorttext"/>
          <w:b/>
          <w:i/>
          <w:iCs/>
          <w:szCs w:val="18"/>
          <w:shd w:val="clear" w:color="auto" w:fill="FFFFFF"/>
          <w:lang w:val="fi-FI"/>
        </w:rPr>
      </w:pPr>
      <w:r>
        <w:rPr>
          <w:b/>
          <w:i/>
          <w:color w:val="000000"/>
          <w:szCs w:val="18"/>
        </w:rPr>
        <w:t xml:space="preserve">Keywords: </w:t>
      </w:r>
      <w:r w:rsidR="007632E0">
        <w:rPr>
          <w:b/>
          <w:i/>
          <w:color w:val="000000"/>
          <w:szCs w:val="18"/>
        </w:rPr>
        <w:t xml:space="preserve"> </w:t>
      </w:r>
      <w:r w:rsidR="007B0E86">
        <w:rPr>
          <w:rStyle w:val="shorttext"/>
          <w:b/>
          <w:i/>
          <w:iCs/>
          <w:szCs w:val="18"/>
          <w:shd w:val="clear" w:color="auto" w:fill="FFFFFF"/>
        </w:rPr>
        <w:t>sun intensity</w:t>
      </w:r>
      <w:r w:rsidR="005F547C" w:rsidRPr="005F547C">
        <w:rPr>
          <w:rStyle w:val="shorttext"/>
          <w:b/>
          <w:i/>
          <w:iCs/>
          <w:szCs w:val="18"/>
          <w:shd w:val="clear" w:color="auto" w:fill="FFFFFF"/>
          <w:lang w:val="fi-FI"/>
        </w:rPr>
        <w:t xml:space="preserve">, </w:t>
      </w:r>
      <w:r w:rsidR="007B0E86">
        <w:rPr>
          <w:rStyle w:val="shorttext"/>
          <w:b/>
          <w:i/>
          <w:iCs/>
          <w:szCs w:val="18"/>
          <w:shd w:val="clear" w:color="auto" w:fill="FFFFFF"/>
          <w:lang w:val="fi-FI"/>
        </w:rPr>
        <w:t>voltage, power output, thermal absorber</w:t>
      </w:r>
    </w:p>
    <w:p w14:paraId="5339A8D0" w14:textId="77777777" w:rsidR="00FE1044" w:rsidRDefault="00153E9F" w:rsidP="005F547C">
      <w:pPr>
        <w:pBdr>
          <w:top w:val="nil"/>
          <w:left w:val="nil"/>
          <w:bottom w:val="nil"/>
          <w:right w:val="nil"/>
          <w:between w:val="nil"/>
        </w:pBdr>
        <w:spacing w:before="0" w:after="0"/>
        <w:jc w:val="both"/>
        <w:rPr>
          <w:b/>
          <w:i/>
          <w:color w:val="000000"/>
          <w:szCs w:val="18"/>
        </w:rPr>
      </w:pPr>
      <w:r>
        <w:rPr>
          <w:b/>
          <w:i/>
        </w:rPr>
        <w:t xml:space="preserve"> </w:t>
      </w:r>
      <w:r>
        <w:rPr>
          <w:noProof/>
        </w:rPr>
        <w:drawing>
          <wp:anchor distT="0" distB="0" distL="114300" distR="114300" simplePos="0" relativeHeight="251658240" behindDoc="0" locked="0" layoutInCell="1" hidden="0" allowOverlap="1" wp14:anchorId="38C5C9F5" wp14:editId="16E18BBB">
            <wp:simplePos x="0" y="0"/>
            <wp:positionH relativeFrom="column">
              <wp:posOffset>-57149</wp:posOffset>
            </wp:positionH>
            <wp:positionV relativeFrom="paragraph">
              <wp:posOffset>114300</wp:posOffset>
            </wp:positionV>
            <wp:extent cx="647065" cy="227965"/>
            <wp:effectExtent l="0" t="0" r="0" b="0"/>
            <wp:wrapNone/>
            <wp:docPr id="1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4"/>
                    <a:srcRect/>
                    <a:stretch>
                      <a:fillRect/>
                    </a:stretch>
                  </pic:blipFill>
                  <pic:spPr>
                    <a:xfrm>
                      <a:off x="0" y="0"/>
                      <a:ext cx="647065" cy="227965"/>
                    </a:xfrm>
                    <a:prstGeom prst="rect">
                      <a:avLst/>
                    </a:prstGeom>
                    <a:ln/>
                  </pic:spPr>
                </pic:pic>
              </a:graphicData>
            </a:graphic>
          </wp:anchor>
        </w:drawing>
      </w:r>
    </w:p>
    <w:p w14:paraId="660E108C" w14:textId="77777777" w:rsidR="00FE1044" w:rsidRDefault="00000000">
      <w:pPr>
        <w:pBdr>
          <w:top w:val="nil"/>
          <w:left w:val="nil"/>
          <w:bottom w:val="nil"/>
          <w:right w:val="nil"/>
          <w:between w:val="nil"/>
        </w:pBdr>
        <w:spacing w:before="0" w:after="0"/>
        <w:ind w:left="1080"/>
        <w:rPr>
          <w:b/>
          <w:color w:val="000000"/>
          <w:sz w:val="8"/>
          <w:szCs w:val="8"/>
        </w:rPr>
      </w:pPr>
      <w:hyperlink r:id="rId15">
        <w:r w:rsidR="00153E9F">
          <w:rPr>
            <w:color w:val="0563C1"/>
            <w:sz w:val="16"/>
            <w:szCs w:val="16"/>
            <w:u w:val="single"/>
          </w:rPr>
          <w:t>Creative Commons Attribution-NonCommercial-ShareAlike 4.0 International License</w:t>
        </w:r>
      </w:hyperlink>
      <w:r w:rsidR="00153E9F">
        <w:rPr>
          <w:color w:val="000000"/>
          <w:sz w:val="16"/>
          <w:szCs w:val="16"/>
        </w:rPr>
        <w:t xml:space="preserve">. </w:t>
      </w:r>
    </w:p>
    <w:p w14:paraId="449DB4A8" w14:textId="77777777" w:rsidR="007B0E86" w:rsidRPr="007B0E86" w:rsidRDefault="00D13440" w:rsidP="007B0E86">
      <w:pPr>
        <w:pStyle w:val="Heading1"/>
        <w:keepLines/>
        <w:numPr>
          <w:ilvl w:val="0"/>
          <w:numId w:val="1"/>
        </w:numPr>
        <w:tabs>
          <w:tab w:val="left" w:pos="216"/>
        </w:tabs>
        <w:spacing w:before="160" w:after="80"/>
      </w:pPr>
      <w:bookmarkStart w:id="3" w:name="_heading=h.30j0zll" w:colFirst="0" w:colLast="0"/>
      <w:bookmarkEnd w:id="3"/>
      <w:r>
        <w:t>INTRODUCTION</w:t>
      </w:r>
    </w:p>
    <w:p w14:paraId="71287D26" w14:textId="77777777" w:rsidR="009B25C7" w:rsidRDefault="009B25C7" w:rsidP="009B25C7">
      <w:pPr>
        <w:spacing w:after="0"/>
        <w:ind w:firstLine="284"/>
        <w:jc w:val="both"/>
        <w:rPr>
          <w:rFonts w:asciiTheme="majorBidi" w:hAnsiTheme="majorBidi" w:cstheme="majorBidi"/>
          <w:sz w:val="20"/>
          <w:szCs w:val="20"/>
        </w:rPr>
      </w:pPr>
      <w:bookmarkStart w:id="4" w:name="_Hlk141712127"/>
      <w:r w:rsidRPr="009B25C7">
        <w:rPr>
          <w:rFonts w:asciiTheme="majorBidi" w:hAnsiTheme="majorBidi" w:cstheme="majorBidi"/>
          <w:sz w:val="20"/>
          <w:szCs w:val="20"/>
        </w:rPr>
        <w:t xml:space="preserve">Solar energy has the greatest potential and is environmentally friendly as an alternative energy that humans can use to meet their daily needs for activities. One of the uses of solar light can be converted directly </w:t>
      </w:r>
      <w:r w:rsidRPr="009B25C7">
        <w:rPr>
          <w:rFonts w:asciiTheme="majorBidi" w:hAnsiTheme="majorBidi" w:cstheme="majorBidi"/>
          <w:sz w:val="20"/>
          <w:szCs w:val="20"/>
        </w:rPr>
        <w:t xml:space="preserve">into electrical energy with the help of solar panel technology [1]. Besides light, the sun also carries thermal energy which can be converted by the thermoelectric generator (TEG) technology module into electrical energy [2]. Thermoelectric research is an interesting topic in view of its performance as a combination of electrical and thermal conductivity and the module material in producing voltage differences in the arrangement of the elements of the power plant [3] and [4]. The working principle of thermoelectric modules (TEMs) is fully described in the research of Pourkiaei et al.[5] which basically shows that the greater the temperature difference between the two sides of the module, the higher </w:t>
      </w:r>
      <w:r>
        <w:rPr>
          <w:rFonts w:asciiTheme="majorBidi" w:hAnsiTheme="majorBidi" w:cstheme="majorBidi"/>
          <w:sz w:val="20"/>
          <w:szCs w:val="20"/>
        </w:rPr>
        <w:t xml:space="preserve">is </w:t>
      </w:r>
      <w:r w:rsidRPr="009B25C7">
        <w:rPr>
          <w:rFonts w:asciiTheme="majorBidi" w:hAnsiTheme="majorBidi" w:cstheme="majorBidi"/>
          <w:sz w:val="20"/>
          <w:szCs w:val="20"/>
        </w:rPr>
        <w:t>the performance. Although the efficiency of the module is only about 5%, intensive studies of its performance improvement are continuing. One of the interesting things about TEM output power is the same as photovoltaic (PV) cells, namely electrical energy. So it can be said that the TEM character is similar to a solar cell, it</w:t>
      </w:r>
      <w:r>
        <w:rPr>
          <w:rFonts w:asciiTheme="majorBidi" w:hAnsiTheme="majorBidi" w:cstheme="majorBidi"/>
          <w:sz w:val="20"/>
          <w:szCs w:val="20"/>
        </w:rPr>
        <w:t xml:space="preserve"> is</w:t>
      </w:r>
      <w:r w:rsidRPr="009B25C7">
        <w:rPr>
          <w:rFonts w:asciiTheme="majorBidi" w:hAnsiTheme="majorBidi" w:cstheme="majorBidi"/>
          <w:sz w:val="20"/>
          <w:szCs w:val="20"/>
        </w:rPr>
        <w:t xml:space="preserve"> just that the temperature difference on both sides of the PV must be smaller [6]. In essence, PV needs photon light, while TEM prefers thermal from solar energy [7]</w:t>
      </w:r>
      <w:r>
        <w:rPr>
          <w:rFonts w:asciiTheme="majorBidi" w:hAnsiTheme="majorBidi" w:cstheme="majorBidi"/>
          <w:sz w:val="20"/>
          <w:szCs w:val="20"/>
        </w:rPr>
        <w:t>.</w:t>
      </w:r>
    </w:p>
    <w:p w14:paraId="39561F21" w14:textId="77777777" w:rsidR="000C5605" w:rsidRDefault="009B25C7" w:rsidP="007B0E86">
      <w:pPr>
        <w:spacing w:after="0"/>
        <w:ind w:firstLine="284"/>
        <w:jc w:val="both"/>
        <w:rPr>
          <w:rFonts w:asciiTheme="majorBidi" w:hAnsiTheme="majorBidi" w:cstheme="majorBidi"/>
          <w:sz w:val="20"/>
          <w:szCs w:val="20"/>
        </w:rPr>
      </w:pPr>
      <w:bookmarkStart w:id="5" w:name="_Hlk141712319"/>
      <w:bookmarkEnd w:id="4"/>
      <w:r w:rsidRPr="009B25C7">
        <w:rPr>
          <w:rFonts w:asciiTheme="majorBidi" w:hAnsiTheme="majorBidi" w:cstheme="majorBidi"/>
          <w:sz w:val="20"/>
          <w:szCs w:val="20"/>
        </w:rPr>
        <w:t xml:space="preserve">Many studies have been conducted to improve the performance of TEMs by varying the cooling media, so that the temperature difference on both sides increases. In other words, heat is dissipated on the cold side of the module, such as using a heatsink, fan, water jacket or simply by providing an ambient temperature above the cold side of the module to maintain a </w:t>
      </w:r>
      <w:r w:rsidRPr="009B25C7">
        <w:rPr>
          <w:rFonts w:asciiTheme="majorBidi" w:hAnsiTheme="majorBidi" w:cstheme="majorBidi"/>
          <w:sz w:val="20"/>
          <w:szCs w:val="20"/>
        </w:rPr>
        <w:lastRenderedPageBreak/>
        <w:t>temperature difference with the hot side. The use of heat sinks to help increase heat release on the cold side thereby increasing the efficiency of the module, including [8][9] and [10]. Mahmoudinezhad et al., [10] who compared the use of an axial fan (force convection) on a heat sink mounted on the cold side of the TEM with natural convection without a fan. The results show a significant increase in the value of the output voltage and power as T increases on both sides of the module by using fan cooling, but the output voltage and power have no effect on changes in the axial speed of the fans. The maximum T obtained is 133.8°C with an output voltage and power of 16.10 V and 4.50 W respectively using an axial fan and heat sink, while without cooling it only reaches T 59.6°C, while the module voltage and power are at 7.2 V and 0.7 W. There seems to be about a 50% difference between without and with cooling. Mahmoudinezhad et al., [11] continued their research on TEMs by cooling water and adding a layer of graphite on the hot side which aims to increase the portion of the heat source absorption. The results also show a trend similar to using heat sink and fan type cooling [10].</w:t>
      </w:r>
    </w:p>
    <w:p w14:paraId="37F50670" w14:textId="77777777" w:rsidR="00BF6228" w:rsidRDefault="00BF6228" w:rsidP="00BF6228">
      <w:pPr>
        <w:spacing w:after="0"/>
        <w:ind w:firstLine="284"/>
        <w:jc w:val="both"/>
        <w:rPr>
          <w:rFonts w:asciiTheme="majorBidi" w:hAnsiTheme="majorBidi" w:cstheme="majorBidi"/>
          <w:sz w:val="20"/>
          <w:szCs w:val="20"/>
        </w:rPr>
      </w:pPr>
      <w:bookmarkStart w:id="6" w:name="_Hlk141712362"/>
      <w:bookmarkEnd w:id="5"/>
      <w:r w:rsidRPr="00BF6228">
        <w:rPr>
          <w:rFonts w:asciiTheme="majorBidi" w:hAnsiTheme="majorBidi" w:cstheme="majorBidi"/>
          <w:sz w:val="20"/>
          <w:szCs w:val="20"/>
        </w:rPr>
        <w:t xml:space="preserve">Some of the studies above illustrate the effect of the magnitude of the temperature difference in the TEMs module on the output voltage and power. That is, the cold side of TEMs is the main treatment in terms of module performance. This study report is described </w:t>
      </w:r>
      <w:r>
        <w:rPr>
          <w:rFonts w:asciiTheme="majorBidi" w:hAnsiTheme="majorBidi" w:cstheme="majorBidi"/>
          <w:sz w:val="20"/>
          <w:szCs w:val="20"/>
        </w:rPr>
        <w:t>comprehensively</w:t>
      </w:r>
      <w:r w:rsidRPr="00BF6228">
        <w:rPr>
          <w:rFonts w:asciiTheme="majorBidi" w:hAnsiTheme="majorBidi" w:cstheme="majorBidi"/>
          <w:sz w:val="20"/>
          <w:szCs w:val="20"/>
        </w:rPr>
        <w:t xml:space="preserve"> by Pourkiaei et al., [5]. </w:t>
      </w:r>
      <w:r>
        <w:rPr>
          <w:rFonts w:asciiTheme="majorBidi" w:hAnsiTheme="majorBidi" w:cstheme="majorBidi"/>
          <w:sz w:val="20"/>
          <w:szCs w:val="20"/>
        </w:rPr>
        <w:t>The researches are rarely that describe relationship between</w:t>
      </w:r>
      <w:r w:rsidRPr="00BF6228">
        <w:rPr>
          <w:rFonts w:asciiTheme="majorBidi" w:hAnsiTheme="majorBidi" w:cstheme="majorBidi"/>
          <w:sz w:val="20"/>
          <w:szCs w:val="20"/>
        </w:rPr>
        <w:t xml:space="preserve"> variations in the intensity of solar energy </w:t>
      </w:r>
      <w:r>
        <w:rPr>
          <w:rFonts w:asciiTheme="majorBidi" w:hAnsiTheme="majorBidi" w:cstheme="majorBidi"/>
          <w:sz w:val="20"/>
          <w:szCs w:val="20"/>
        </w:rPr>
        <w:t>and</w:t>
      </w:r>
      <w:r w:rsidRPr="00BF6228">
        <w:rPr>
          <w:rFonts w:asciiTheme="majorBidi" w:hAnsiTheme="majorBidi" w:cstheme="majorBidi"/>
          <w:sz w:val="20"/>
          <w:szCs w:val="20"/>
        </w:rPr>
        <w:t xml:space="preserve"> the treatment on the surface of the module, both on the hot and cold sides. There are some who test the effect of solar intensity with only treatment on the cold side. Among those who studied the relationship between solar or light intensity with TEG performance are [12][13][14][15] and [16]. The test investigated by Lv et al., [12] used a combination of cooling modules with heat pipes equipped with solar selective coatings inside. The highest module performance achieved was 4.8% at the noon observation point at 12.00 with a solar intensity of 930.8 W/m</w:t>
      </w:r>
      <w:r w:rsidRPr="00BF6228">
        <w:rPr>
          <w:rFonts w:asciiTheme="majorBidi" w:hAnsiTheme="majorBidi" w:cstheme="majorBidi"/>
          <w:sz w:val="20"/>
          <w:szCs w:val="20"/>
          <w:vertAlign w:val="superscript"/>
        </w:rPr>
        <w:t>2</w:t>
      </w:r>
      <w:r w:rsidRPr="00BF6228">
        <w:rPr>
          <w:rFonts w:asciiTheme="majorBidi" w:hAnsiTheme="majorBidi" w:cstheme="majorBidi"/>
          <w:sz w:val="20"/>
          <w:szCs w:val="20"/>
        </w:rPr>
        <w:t>.</w:t>
      </w:r>
    </w:p>
    <w:p w14:paraId="4E04BB2C" w14:textId="751F23E7" w:rsidR="00B85B05" w:rsidRDefault="00BF6228" w:rsidP="0070301D">
      <w:pPr>
        <w:pStyle w:val="IEEEParagraph"/>
        <w:ind w:firstLine="289"/>
        <w:rPr>
          <w:rStyle w:val="longtext"/>
          <w:shd w:val="clear" w:color="auto" w:fill="FFFFFF"/>
        </w:rPr>
      </w:pPr>
      <w:bookmarkStart w:id="7" w:name="_Hlk141712386"/>
      <w:bookmarkEnd w:id="6"/>
      <w:r w:rsidRPr="00BF6228">
        <w:rPr>
          <w:rFonts w:asciiTheme="majorBidi" w:eastAsia="Times New Roman" w:hAnsiTheme="majorBidi" w:cstheme="majorBidi"/>
          <w:szCs w:val="20"/>
          <w:lang w:val="en-US" w:eastAsia="en-US"/>
        </w:rPr>
        <w:t xml:space="preserve">To describe in more detail the relationship between solar energy intensity and the performance of the TEMs module, further research is needed. Therefore, this experiment aims to see the correlation of solar intensity with the output voltage and power </w:t>
      </w:r>
      <w:r w:rsidR="002529D6" w:rsidRPr="002529D6">
        <w:rPr>
          <w:rFonts w:asciiTheme="majorBidi" w:eastAsia="Times New Roman" w:hAnsiTheme="majorBidi" w:cstheme="majorBidi"/>
          <w:color w:val="000000" w:themeColor="text1"/>
          <w:szCs w:val="20"/>
          <w:highlight w:val="yellow"/>
          <w:lang w:val="en-US" w:eastAsia="en-US"/>
        </w:rPr>
        <w:t>of the TEMs module in relation to the treatment on the hot side</w:t>
      </w:r>
      <w:r w:rsidRPr="002529D6">
        <w:rPr>
          <w:rFonts w:asciiTheme="majorBidi" w:eastAsia="Times New Roman" w:hAnsiTheme="majorBidi" w:cstheme="majorBidi"/>
          <w:color w:val="000000" w:themeColor="text1"/>
          <w:szCs w:val="20"/>
          <w:lang w:val="en-US" w:eastAsia="en-US"/>
        </w:rPr>
        <w:t>.</w:t>
      </w:r>
      <w:r w:rsidRPr="00BF6228">
        <w:rPr>
          <w:rFonts w:asciiTheme="majorBidi" w:eastAsia="Times New Roman" w:hAnsiTheme="majorBidi" w:cstheme="majorBidi"/>
          <w:szCs w:val="20"/>
          <w:lang w:val="en-US" w:eastAsia="en-US"/>
        </w:rPr>
        <w:t xml:space="preserve"> The cold side of the module uses the same cooling mode (heat sink + fan). This will give more accurate V (Volts) and P (Watts) values under the same empirical heat source intensity conditions and the same cooling. Furthermore, to provide more varied results, a heat absorbing plate of aluminum, iron and copper was added on the hot side of the TEMs. This aims to optimize the heat absorption of the module. An initial study using 3 heat-absorbing media was carried out by Halim et al., [17]. Unfortunately, the effect of solar intensity on ∆V is not shown, only focusing on the ∆T of the module.</w:t>
      </w:r>
    </w:p>
    <w:bookmarkEnd w:id="7"/>
    <w:p w14:paraId="18E50F09" w14:textId="77777777" w:rsidR="00FE1044" w:rsidRPr="0070301D" w:rsidRDefault="00D13440" w:rsidP="00CE7030">
      <w:pPr>
        <w:pStyle w:val="Heading1"/>
        <w:keepLines/>
        <w:numPr>
          <w:ilvl w:val="0"/>
          <w:numId w:val="1"/>
        </w:numPr>
        <w:tabs>
          <w:tab w:val="left" w:pos="216"/>
        </w:tabs>
        <w:spacing w:before="160" w:after="80"/>
      </w:pPr>
      <w:r>
        <w:t>METHOD</w:t>
      </w:r>
      <w:r w:rsidR="00CE7030">
        <w:t xml:space="preserve"> AND DESIGN</w:t>
      </w:r>
    </w:p>
    <w:p w14:paraId="267E7C73" w14:textId="77777777" w:rsidR="007B0E86" w:rsidRPr="007D0B7E" w:rsidRDefault="00CE7030" w:rsidP="007D0B7E">
      <w:pPr>
        <w:pStyle w:val="IEEEParagraph"/>
        <w:rPr>
          <w:rStyle w:val="mediumtext"/>
          <w:spacing w:val="-1"/>
          <w:szCs w:val="20"/>
          <w:lang w:eastAsia="en-US"/>
        </w:rPr>
      </w:pPr>
      <w:bookmarkStart w:id="8" w:name="_Hlk141712414"/>
      <w:r w:rsidRPr="00CE7030">
        <w:rPr>
          <w:spacing w:val="-1"/>
          <w:szCs w:val="20"/>
          <w:lang w:eastAsia="en-US"/>
        </w:rPr>
        <w:t xml:space="preserve">The design of the equipment used is shown in Figure 1. A square-shaped framework as a medium for the installation of the tool is composed of copper </w:t>
      </w:r>
      <w:r w:rsidR="007D0B7E">
        <w:rPr>
          <w:spacing w:val="-1"/>
          <w:szCs w:val="20"/>
          <w:lang w:eastAsia="en-US"/>
        </w:rPr>
        <w:t xml:space="preserve">(Co) </w:t>
      </w:r>
      <w:r w:rsidRPr="00CE7030">
        <w:rPr>
          <w:spacing w:val="-1"/>
          <w:szCs w:val="20"/>
          <w:lang w:eastAsia="en-US"/>
        </w:rPr>
        <w:t>plate</w:t>
      </w:r>
      <w:r w:rsidR="007D0B7E">
        <w:rPr>
          <w:spacing w:val="-1"/>
          <w:szCs w:val="20"/>
          <w:lang w:eastAsia="en-US"/>
        </w:rPr>
        <w:t>s</w:t>
      </w:r>
      <w:r w:rsidRPr="00CE7030">
        <w:rPr>
          <w:spacing w:val="-1"/>
          <w:szCs w:val="20"/>
          <w:lang w:eastAsia="en-US"/>
        </w:rPr>
        <w:t xml:space="preserve">, iron </w:t>
      </w:r>
      <w:r w:rsidR="007D0B7E">
        <w:rPr>
          <w:spacing w:val="-1"/>
          <w:szCs w:val="20"/>
          <w:lang w:eastAsia="en-US"/>
        </w:rPr>
        <w:t xml:space="preserve">(Fe) </w:t>
      </w:r>
      <w:r w:rsidRPr="00CE7030">
        <w:rPr>
          <w:spacing w:val="-1"/>
          <w:szCs w:val="20"/>
          <w:lang w:eastAsia="en-US"/>
        </w:rPr>
        <w:t xml:space="preserve">plates, and aluminum </w:t>
      </w:r>
      <w:r w:rsidR="007D0B7E">
        <w:rPr>
          <w:spacing w:val="-1"/>
          <w:szCs w:val="20"/>
          <w:lang w:eastAsia="en-US"/>
        </w:rPr>
        <w:t xml:space="preserve">(Al) </w:t>
      </w:r>
      <w:r w:rsidRPr="00CE7030">
        <w:rPr>
          <w:spacing w:val="-1"/>
          <w:szCs w:val="20"/>
          <w:lang w:eastAsia="en-US"/>
        </w:rPr>
        <w:t>plates and non-collector plates. The absorber plates have the same thickness, which is 2 mm in rectangular shape which is placed on to</w:t>
      </w:r>
      <w:r>
        <w:rPr>
          <w:spacing w:val="-1"/>
          <w:szCs w:val="20"/>
          <w:lang w:eastAsia="en-US"/>
        </w:rPr>
        <w:t>p of 14 TEMs modules which are cascaded</w:t>
      </w:r>
      <w:r w:rsidRPr="00CE7030">
        <w:rPr>
          <w:spacing w:val="-1"/>
          <w:szCs w:val="20"/>
          <w:lang w:eastAsia="en-US"/>
        </w:rPr>
        <w:t xml:space="preserve"> and connected in series (Figure 2) on 3 types of c</w:t>
      </w:r>
      <w:r>
        <w:rPr>
          <w:spacing w:val="-1"/>
          <w:szCs w:val="20"/>
          <w:lang w:eastAsia="en-US"/>
        </w:rPr>
        <w:t>ollector</w:t>
      </w:r>
      <w:r w:rsidRPr="00CE7030">
        <w:rPr>
          <w:spacing w:val="-1"/>
          <w:szCs w:val="20"/>
          <w:lang w:eastAsia="en-US"/>
        </w:rPr>
        <w:t xml:space="preserve"> plates and on no hot collector plates. So in total there are 56 thermoelectric generator modules that use a heatsink and fan cooling system.</w:t>
      </w:r>
      <w:r w:rsidR="009438BF">
        <w:rPr>
          <w:spacing w:val="-1"/>
          <w:szCs w:val="20"/>
          <w:lang w:eastAsia="en-US"/>
        </w:rPr>
        <w:t xml:space="preserve"> </w:t>
      </w:r>
      <w:r w:rsidR="009438BF" w:rsidRPr="009438BF">
        <w:rPr>
          <w:rStyle w:val="mediumtext"/>
        </w:rPr>
        <w:t xml:space="preserve">The design of the TEG modules which are </w:t>
      </w:r>
      <w:r w:rsidR="009438BF">
        <w:rPr>
          <w:rStyle w:val="mediumtext"/>
        </w:rPr>
        <w:t>cascaded</w:t>
      </w:r>
      <w:r w:rsidR="009438BF" w:rsidRPr="009438BF">
        <w:rPr>
          <w:rStyle w:val="mediumtext"/>
        </w:rPr>
        <w:t xml:space="preserve"> and connected in series is similar to that of Kamaludin et al.</w:t>
      </w:r>
      <w:r w:rsidR="009438BF">
        <w:rPr>
          <w:rStyle w:val="mediumtext"/>
        </w:rPr>
        <w:t xml:space="preserve"> [9]</w:t>
      </w:r>
      <w:r w:rsidR="009438BF" w:rsidRPr="009438BF">
        <w:rPr>
          <w:rStyle w:val="mediumtext"/>
        </w:rPr>
        <w:t>, except that it uses a light bulb intensity source,</w:t>
      </w:r>
    </w:p>
    <w:bookmarkEnd w:id="8"/>
    <w:p w14:paraId="5D7919BF" w14:textId="77777777" w:rsidR="007B0E86" w:rsidRDefault="007B0E86" w:rsidP="00DD6F02">
      <w:pPr>
        <w:pStyle w:val="IEEEParagraph"/>
        <w:jc w:val="center"/>
        <w:rPr>
          <w:rStyle w:val="mediumtext"/>
        </w:rPr>
      </w:pPr>
    </w:p>
    <w:p w14:paraId="09DDA9A7" w14:textId="77777777" w:rsidR="007B0E86" w:rsidRDefault="006F09D7" w:rsidP="003A4D98">
      <w:pPr>
        <w:pStyle w:val="IEEEParagraph"/>
        <w:ind w:firstLine="0"/>
        <w:jc w:val="center"/>
        <w:rPr>
          <w:rStyle w:val="mediumtext"/>
        </w:rPr>
      </w:pPr>
      <w:r>
        <w:rPr>
          <w:noProof/>
          <w:sz w:val="24"/>
          <w:lang w:val="en-US" w:eastAsia="en-US"/>
        </w:rPr>
        <w:drawing>
          <wp:inline distT="0" distB="0" distL="0" distR="0" wp14:anchorId="65BA4299" wp14:editId="263FC565">
            <wp:extent cx="2741930" cy="22021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3614" cy="2211564"/>
                    </a:xfrm>
                    <a:prstGeom prst="rect">
                      <a:avLst/>
                    </a:prstGeom>
                    <a:noFill/>
                    <a:ln>
                      <a:noFill/>
                    </a:ln>
                  </pic:spPr>
                </pic:pic>
              </a:graphicData>
            </a:graphic>
          </wp:inline>
        </w:drawing>
      </w:r>
    </w:p>
    <w:p w14:paraId="17C22969" w14:textId="77777777" w:rsidR="00040ED5" w:rsidRDefault="00040ED5" w:rsidP="00040ED5">
      <w:pPr>
        <w:pStyle w:val="IEEEParagraph"/>
        <w:jc w:val="center"/>
        <w:rPr>
          <w:rStyle w:val="mediumtext"/>
          <w:sz w:val="18"/>
          <w:szCs w:val="18"/>
        </w:rPr>
      </w:pPr>
    </w:p>
    <w:p w14:paraId="0EBB6E66" w14:textId="77777777" w:rsidR="00D46D07" w:rsidRDefault="00040ED5" w:rsidP="00040ED5">
      <w:pPr>
        <w:pStyle w:val="IEEEParagraph"/>
        <w:jc w:val="center"/>
        <w:rPr>
          <w:szCs w:val="20"/>
        </w:rPr>
      </w:pPr>
      <w:bookmarkStart w:id="9" w:name="_Hlk141712454"/>
      <w:r>
        <w:rPr>
          <w:rStyle w:val="mediumtext"/>
          <w:sz w:val="18"/>
          <w:szCs w:val="18"/>
        </w:rPr>
        <w:t xml:space="preserve">Figure </w:t>
      </w:r>
      <w:r w:rsidR="00D46D07" w:rsidRPr="00D46D07">
        <w:rPr>
          <w:rStyle w:val="mediumtext"/>
          <w:sz w:val="18"/>
          <w:szCs w:val="18"/>
        </w:rPr>
        <w:t xml:space="preserve">1. </w:t>
      </w:r>
      <w:r>
        <w:rPr>
          <w:rStyle w:val="mediumtext"/>
          <w:sz w:val="18"/>
          <w:szCs w:val="18"/>
        </w:rPr>
        <w:t xml:space="preserve">The scheme of </w:t>
      </w:r>
      <w:r>
        <w:rPr>
          <w:szCs w:val="20"/>
        </w:rPr>
        <w:t>Test Installation</w:t>
      </w:r>
    </w:p>
    <w:bookmarkEnd w:id="9"/>
    <w:p w14:paraId="4786FCF2" w14:textId="77777777" w:rsidR="00C17756" w:rsidRPr="00D46D07" w:rsidRDefault="00C17756" w:rsidP="00D357AE">
      <w:pPr>
        <w:pStyle w:val="IEEEParagraph"/>
        <w:jc w:val="center"/>
        <w:rPr>
          <w:rStyle w:val="mediumtext"/>
          <w:sz w:val="18"/>
          <w:szCs w:val="18"/>
        </w:rPr>
      </w:pPr>
    </w:p>
    <w:p w14:paraId="20A2AB1B" w14:textId="77777777" w:rsidR="00D46D07" w:rsidRDefault="00D46D07" w:rsidP="00D46D07">
      <w:pPr>
        <w:pStyle w:val="IEEEParagraph"/>
        <w:jc w:val="center"/>
        <w:rPr>
          <w:rStyle w:val="mediumtext"/>
        </w:rPr>
      </w:pPr>
    </w:p>
    <w:p w14:paraId="1B8AE076" w14:textId="77777777" w:rsidR="00D46D07" w:rsidRDefault="006F09D7" w:rsidP="00D46D07">
      <w:pPr>
        <w:pStyle w:val="IEEEParagraph"/>
        <w:ind w:firstLine="0"/>
        <w:jc w:val="center"/>
        <w:rPr>
          <w:rStyle w:val="mediumtext"/>
        </w:rPr>
      </w:pPr>
      <w:r>
        <w:rPr>
          <w:rStyle w:val="mediumtext"/>
          <w:noProof/>
          <w:lang w:val="en-US" w:eastAsia="en-US"/>
        </w:rPr>
        <w:drawing>
          <wp:inline distT="0" distB="0" distL="0" distR="0" wp14:anchorId="696F9D71" wp14:editId="6AA7C349">
            <wp:extent cx="2910840" cy="1569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1598" cy="1580914"/>
                    </a:xfrm>
                    <a:prstGeom prst="rect">
                      <a:avLst/>
                    </a:prstGeom>
                    <a:noFill/>
                  </pic:spPr>
                </pic:pic>
              </a:graphicData>
            </a:graphic>
          </wp:inline>
        </w:drawing>
      </w:r>
    </w:p>
    <w:p w14:paraId="39D1C471" w14:textId="77777777" w:rsidR="00D357AE" w:rsidRDefault="00D357AE" w:rsidP="00D46D07">
      <w:pPr>
        <w:pStyle w:val="IEEEParagraph"/>
        <w:ind w:firstLine="0"/>
        <w:jc w:val="center"/>
        <w:rPr>
          <w:rStyle w:val="mediumtext"/>
        </w:rPr>
      </w:pPr>
    </w:p>
    <w:p w14:paraId="3F69F805" w14:textId="77777777" w:rsidR="00D46D07" w:rsidRDefault="00CE7030" w:rsidP="00CE7030">
      <w:pPr>
        <w:jc w:val="center"/>
        <w:rPr>
          <w:szCs w:val="18"/>
        </w:rPr>
      </w:pPr>
      <w:bookmarkStart w:id="10" w:name="_Hlk141712469"/>
      <w:r>
        <w:rPr>
          <w:rStyle w:val="mediumtext"/>
          <w:szCs w:val="18"/>
        </w:rPr>
        <w:t xml:space="preserve">Figure </w:t>
      </w:r>
      <w:r w:rsidR="00D46D07" w:rsidRPr="00040ED5">
        <w:rPr>
          <w:rStyle w:val="mediumtext"/>
          <w:szCs w:val="18"/>
        </w:rPr>
        <w:t xml:space="preserve">2.  </w:t>
      </w:r>
      <w:r>
        <w:rPr>
          <w:rStyle w:val="mediumtext"/>
          <w:szCs w:val="18"/>
        </w:rPr>
        <w:t xml:space="preserve">The Circuit of TEG </w:t>
      </w:r>
      <w:r w:rsidR="00040ED5" w:rsidRPr="00040ED5">
        <w:rPr>
          <w:szCs w:val="18"/>
        </w:rPr>
        <w:t>Module</w:t>
      </w:r>
      <w:r>
        <w:rPr>
          <w:szCs w:val="18"/>
        </w:rPr>
        <w:t>s E</w:t>
      </w:r>
      <w:r w:rsidR="00040ED5" w:rsidRPr="00040ED5">
        <w:rPr>
          <w:szCs w:val="18"/>
        </w:rPr>
        <w:t xml:space="preserve">lectrical </w:t>
      </w:r>
      <w:r>
        <w:rPr>
          <w:szCs w:val="18"/>
        </w:rPr>
        <w:t>Series (14 TEG</w:t>
      </w:r>
      <w:r w:rsidR="00040ED5" w:rsidRPr="00040ED5">
        <w:rPr>
          <w:szCs w:val="18"/>
        </w:rPr>
        <w:t xml:space="preserve"> for each collector plate</w:t>
      </w:r>
      <w:r>
        <w:rPr>
          <w:szCs w:val="18"/>
        </w:rPr>
        <w:t>)</w:t>
      </w:r>
    </w:p>
    <w:p w14:paraId="475332C6" w14:textId="77777777" w:rsidR="002529D6" w:rsidRPr="002529D6" w:rsidRDefault="002529D6" w:rsidP="002529D6">
      <w:pPr>
        <w:tabs>
          <w:tab w:val="left" w:pos="284"/>
        </w:tabs>
        <w:spacing w:before="0" w:after="0"/>
        <w:rPr>
          <w:color w:val="000000" w:themeColor="text1"/>
          <w:sz w:val="20"/>
        </w:rPr>
      </w:pPr>
      <w:r w:rsidRPr="002529D6">
        <w:rPr>
          <w:color w:val="000000" w:themeColor="text1"/>
          <w:sz w:val="20"/>
          <w:highlight w:val="yellow"/>
        </w:rPr>
        <w:t>While in the form of a research stages flowchart can be seen in Figure 3.</w:t>
      </w:r>
    </w:p>
    <w:p w14:paraId="21F012B8" w14:textId="77777777" w:rsidR="002529D6" w:rsidRPr="00040ED5" w:rsidRDefault="002529D6" w:rsidP="00CE7030">
      <w:pPr>
        <w:jc w:val="center"/>
        <w:rPr>
          <w:szCs w:val="18"/>
        </w:rPr>
      </w:pPr>
    </w:p>
    <w:bookmarkEnd w:id="10"/>
    <w:p w14:paraId="5F5CB0E8" w14:textId="049CE568" w:rsidR="00E3117A" w:rsidRDefault="002529D6" w:rsidP="002529D6">
      <w:pPr>
        <w:spacing w:before="0" w:after="0"/>
        <w:jc w:val="center"/>
        <w:rPr>
          <w:sz w:val="20"/>
        </w:rPr>
      </w:pPr>
      <w:r w:rsidRPr="002529D6">
        <w:rPr>
          <w:noProof/>
          <w:sz w:val="20"/>
          <w:highlight w:val="yellow"/>
        </w:rPr>
        <w:lastRenderedPageBreak/>
        <w:drawing>
          <wp:inline distT="0" distB="0" distL="0" distR="0" wp14:anchorId="12197E02" wp14:editId="3C8D5A6B">
            <wp:extent cx="2716530" cy="2811780"/>
            <wp:effectExtent l="0" t="0" r="7620" b="7620"/>
            <wp:docPr id="573009595" name="Picture 57300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6530" cy="2811780"/>
                    </a:xfrm>
                    <a:prstGeom prst="rect">
                      <a:avLst/>
                    </a:prstGeom>
                    <a:noFill/>
                    <a:ln>
                      <a:noFill/>
                    </a:ln>
                  </pic:spPr>
                </pic:pic>
              </a:graphicData>
            </a:graphic>
          </wp:inline>
        </w:drawing>
      </w:r>
    </w:p>
    <w:p w14:paraId="50275666" w14:textId="77777777" w:rsidR="002529D6" w:rsidRDefault="002529D6" w:rsidP="002529D6">
      <w:pPr>
        <w:spacing w:before="0" w:after="0"/>
        <w:jc w:val="center"/>
        <w:rPr>
          <w:sz w:val="20"/>
        </w:rPr>
      </w:pPr>
    </w:p>
    <w:p w14:paraId="15C48DA9" w14:textId="77777777" w:rsidR="002529D6" w:rsidRDefault="002529D6" w:rsidP="002529D6">
      <w:pPr>
        <w:spacing w:before="0" w:after="0"/>
        <w:jc w:val="center"/>
        <w:rPr>
          <w:sz w:val="20"/>
        </w:rPr>
      </w:pPr>
      <w:r w:rsidRPr="002529D6">
        <w:rPr>
          <w:sz w:val="20"/>
          <w:highlight w:val="yellow"/>
        </w:rPr>
        <w:t>Figure 3. Flowchart of research stages</w:t>
      </w:r>
    </w:p>
    <w:p w14:paraId="2B6D28D7" w14:textId="77777777" w:rsidR="002529D6" w:rsidRPr="00DD6F02" w:rsidRDefault="002529D6" w:rsidP="00DD6F02">
      <w:pPr>
        <w:spacing w:before="0" w:after="0"/>
        <w:rPr>
          <w:sz w:val="20"/>
        </w:rPr>
      </w:pPr>
    </w:p>
    <w:p w14:paraId="01FB8D00" w14:textId="77777777" w:rsidR="00FE1044" w:rsidRPr="006F6443" w:rsidRDefault="00D13440" w:rsidP="00D13440">
      <w:pPr>
        <w:pStyle w:val="Heading1"/>
        <w:keepLines/>
        <w:numPr>
          <w:ilvl w:val="0"/>
          <w:numId w:val="1"/>
        </w:numPr>
        <w:tabs>
          <w:tab w:val="left" w:pos="142"/>
        </w:tabs>
        <w:spacing w:before="160" w:after="80"/>
      </w:pPr>
      <w:r w:rsidRPr="006F6443">
        <w:t>RESULTS AND DISCUSSION</w:t>
      </w:r>
    </w:p>
    <w:p w14:paraId="2A5CEEE0" w14:textId="77777777" w:rsidR="003A7B69" w:rsidRDefault="003A7B69" w:rsidP="006F6443">
      <w:pPr>
        <w:pStyle w:val="ListParagraph"/>
        <w:tabs>
          <w:tab w:val="left" w:pos="284"/>
        </w:tabs>
        <w:spacing w:after="120"/>
        <w:ind w:left="0"/>
        <w:jc w:val="both"/>
        <w:rPr>
          <w:rFonts w:ascii="Times New Roman" w:eastAsia="SimSun" w:hAnsi="Times New Roman"/>
          <w:i/>
          <w:iCs/>
          <w:spacing w:val="-1"/>
          <w:sz w:val="20"/>
          <w:szCs w:val="20"/>
          <w:lang w:val="en-AU"/>
        </w:rPr>
      </w:pPr>
      <w:bookmarkStart w:id="11" w:name="_Hlk141712495"/>
      <w:r w:rsidRPr="003A7B69">
        <w:rPr>
          <w:rFonts w:ascii="Times New Roman" w:eastAsia="SimSun" w:hAnsi="Times New Roman"/>
          <w:i/>
          <w:iCs/>
          <w:spacing w:val="-1"/>
          <w:sz w:val="20"/>
          <w:szCs w:val="20"/>
          <w:lang w:val="en-AU"/>
        </w:rPr>
        <w:t>Co</w:t>
      </w:r>
      <w:r w:rsidR="005E4BFF">
        <w:rPr>
          <w:rFonts w:ascii="Times New Roman" w:eastAsia="SimSun" w:hAnsi="Times New Roman"/>
          <w:i/>
          <w:iCs/>
          <w:spacing w:val="-1"/>
          <w:sz w:val="20"/>
          <w:szCs w:val="20"/>
          <w:lang w:val="en-AU"/>
        </w:rPr>
        <w:t>p</w:t>
      </w:r>
      <w:r w:rsidRPr="003A7B69">
        <w:rPr>
          <w:rFonts w:ascii="Times New Roman" w:eastAsia="SimSun" w:hAnsi="Times New Roman"/>
          <w:i/>
          <w:iCs/>
          <w:spacing w:val="-1"/>
          <w:sz w:val="20"/>
          <w:szCs w:val="20"/>
          <w:lang w:val="en-AU"/>
        </w:rPr>
        <w:t>per collector plate</w:t>
      </w:r>
    </w:p>
    <w:bookmarkEnd w:id="11"/>
    <w:p w14:paraId="2F146ACF" w14:textId="47FF3A0D" w:rsidR="006F6443" w:rsidRDefault="00BF0685" w:rsidP="006F6443">
      <w:pPr>
        <w:pStyle w:val="ListParagraph"/>
        <w:tabs>
          <w:tab w:val="left" w:pos="284"/>
        </w:tabs>
        <w:ind w:left="0"/>
        <w:jc w:val="both"/>
        <w:rPr>
          <w:rFonts w:asciiTheme="majorBidi" w:hAnsiTheme="majorBidi" w:cstheme="majorBidi"/>
          <w:sz w:val="20"/>
          <w:szCs w:val="20"/>
        </w:rPr>
      </w:pPr>
      <w:r>
        <w:rPr>
          <w:rFonts w:asciiTheme="majorBidi" w:hAnsiTheme="majorBidi" w:cstheme="majorBidi"/>
          <w:sz w:val="20"/>
          <w:szCs w:val="20"/>
          <w:lang w:val="en-AU"/>
        </w:rPr>
        <w:tab/>
      </w:r>
      <w:bookmarkStart w:id="12" w:name="_Hlk141712517"/>
      <w:r w:rsidR="006F6443" w:rsidRPr="006F6443">
        <w:rPr>
          <w:rFonts w:asciiTheme="majorBidi" w:hAnsiTheme="majorBidi" w:cstheme="majorBidi"/>
          <w:sz w:val="20"/>
          <w:szCs w:val="20"/>
        </w:rPr>
        <w:t xml:space="preserve">Figure </w:t>
      </w:r>
      <w:r w:rsidR="002529D6">
        <w:rPr>
          <w:rFonts w:asciiTheme="majorBidi" w:hAnsiTheme="majorBidi" w:cstheme="majorBidi"/>
          <w:sz w:val="20"/>
          <w:szCs w:val="20"/>
        </w:rPr>
        <w:t>4</w:t>
      </w:r>
      <w:r w:rsidR="006F6443" w:rsidRPr="006F6443">
        <w:rPr>
          <w:rFonts w:asciiTheme="majorBidi" w:hAnsiTheme="majorBidi" w:cstheme="majorBidi"/>
          <w:sz w:val="20"/>
          <w:szCs w:val="20"/>
        </w:rPr>
        <w:t xml:space="preserve"> shows that the peak ∆V reaches 0.9 V. The same pattern is shown between the increase in the electric voltage of the TEG module and the increase in solar intensity. This went on until 10.00. The voltage reaches its peak at noon at 12.00 and decreases after that until the 360th minute or 15.00 hours.</w:t>
      </w:r>
    </w:p>
    <w:bookmarkEnd w:id="12"/>
    <w:p w14:paraId="4D339E2B" w14:textId="66B7AA7D" w:rsidR="00B52A80" w:rsidRDefault="00B52A80" w:rsidP="006F6443">
      <w:pPr>
        <w:pStyle w:val="ListParagraph"/>
        <w:tabs>
          <w:tab w:val="left" w:pos="284"/>
        </w:tabs>
        <w:ind w:left="0"/>
        <w:jc w:val="both"/>
        <w:rPr>
          <w:rStyle w:val="mediumtext"/>
          <w:szCs w:val="20"/>
        </w:rPr>
      </w:pPr>
      <w:r>
        <w:rPr>
          <w:rStyle w:val="mediumtext"/>
          <w:noProof/>
          <w:szCs w:val="20"/>
        </w:rPr>
        <w:drawing>
          <wp:inline distT="0" distB="0" distL="0" distR="0" wp14:anchorId="3921059B" wp14:editId="42E0D590">
            <wp:extent cx="2743200" cy="20005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892" t="5055" r="3698" b="4574"/>
                    <a:stretch/>
                  </pic:blipFill>
                  <pic:spPr bwMode="auto">
                    <a:xfrm>
                      <a:off x="0" y="0"/>
                      <a:ext cx="2743200" cy="2000516"/>
                    </a:xfrm>
                    <a:prstGeom prst="rect">
                      <a:avLst/>
                    </a:prstGeom>
                    <a:noFill/>
                    <a:ln>
                      <a:noFill/>
                    </a:ln>
                    <a:extLst>
                      <a:ext uri="{53640926-AAD7-44D8-BBD7-CCE9431645EC}">
                        <a14:shadowObscured xmlns:a14="http://schemas.microsoft.com/office/drawing/2010/main"/>
                      </a:ext>
                    </a:extLst>
                  </pic:spPr>
                </pic:pic>
              </a:graphicData>
            </a:graphic>
          </wp:inline>
        </w:drawing>
      </w:r>
    </w:p>
    <w:p w14:paraId="5047A8C5" w14:textId="5DB903B5" w:rsidR="00BF0685" w:rsidRDefault="003A7B69" w:rsidP="003A7B69">
      <w:pPr>
        <w:spacing w:after="0"/>
        <w:jc w:val="center"/>
        <w:rPr>
          <w:sz w:val="20"/>
          <w:szCs w:val="20"/>
        </w:rPr>
      </w:pPr>
      <w:bookmarkStart w:id="13" w:name="_Hlk141712540"/>
      <w:r>
        <w:rPr>
          <w:rStyle w:val="mediumtext"/>
          <w:szCs w:val="20"/>
        </w:rPr>
        <w:t xml:space="preserve">Figure </w:t>
      </w:r>
      <w:r w:rsidR="002529D6">
        <w:rPr>
          <w:rStyle w:val="mediumtext"/>
          <w:szCs w:val="20"/>
        </w:rPr>
        <w:t>4</w:t>
      </w:r>
      <w:r w:rsidR="00BF0685">
        <w:rPr>
          <w:rStyle w:val="mediumtext"/>
          <w:szCs w:val="20"/>
        </w:rPr>
        <w:t xml:space="preserve">. </w:t>
      </w:r>
      <w:r w:rsidRPr="003A7B69">
        <w:rPr>
          <w:szCs w:val="18"/>
          <w:lang w:val="en-AU"/>
        </w:rPr>
        <w:t>The pattern of changes in the voltage of the TEMs module with respect to the time of increasing solar intensity</w:t>
      </w:r>
    </w:p>
    <w:bookmarkEnd w:id="13"/>
    <w:p w14:paraId="68225C8A" w14:textId="77777777" w:rsidR="00C17756" w:rsidRDefault="00C17756" w:rsidP="00E313AB">
      <w:pPr>
        <w:tabs>
          <w:tab w:val="left" w:pos="284"/>
        </w:tabs>
        <w:spacing w:after="0"/>
        <w:jc w:val="both"/>
        <w:rPr>
          <w:rFonts w:asciiTheme="majorBidi" w:hAnsiTheme="majorBidi" w:cstheme="majorBidi"/>
          <w:sz w:val="20"/>
          <w:szCs w:val="20"/>
        </w:rPr>
      </w:pPr>
    </w:p>
    <w:p w14:paraId="09450536" w14:textId="52C02164" w:rsidR="00BC450B" w:rsidRDefault="003A7B69" w:rsidP="006F6443">
      <w:pPr>
        <w:pStyle w:val="IEEEParagraph"/>
        <w:ind w:firstLine="270"/>
        <w:rPr>
          <w:rFonts w:asciiTheme="majorBidi" w:eastAsia="Times New Roman" w:hAnsiTheme="majorBidi" w:cstheme="majorBidi"/>
          <w:szCs w:val="20"/>
          <w:lang w:val="en-US" w:eastAsia="en-US"/>
        </w:rPr>
      </w:pPr>
      <w:bookmarkStart w:id="14" w:name="_Hlk141712560"/>
      <w:r w:rsidRPr="003A7B69">
        <w:rPr>
          <w:rFonts w:asciiTheme="majorBidi" w:eastAsia="Times New Roman" w:hAnsiTheme="majorBidi" w:cstheme="majorBidi"/>
          <w:szCs w:val="20"/>
          <w:lang w:val="en-US" w:eastAsia="en-US"/>
        </w:rPr>
        <w:t xml:space="preserve">Figure </w:t>
      </w:r>
      <w:r w:rsidR="002529D6">
        <w:rPr>
          <w:rFonts w:asciiTheme="majorBidi" w:eastAsia="Times New Roman" w:hAnsiTheme="majorBidi" w:cstheme="majorBidi"/>
          <w:szCs w:val="20"/>
          <w:lang w:val="en-US" w:eastAsia="en-US"/>
        </w:rPr>
        <w:t>5</w:t>
      </w:r>
      <w:r w:rsidRPr="003A7B69">
        <w:rPr>
          <w:rFonts w:asciiTheme="majorBidi" w:eastAsia="Times New Roman" w:hAnsiTheme="majorBidi" w:cstheme="majorBidi"/>
          <w:szCs w:val="20"/>
          <w:lang w:val="en-US" w:eastAsia="en-US"/>
        </w:rPr>
        <w:t xml:space="preserve"> shows the linear correlation between voltage and sunlight intensity using a copper collector plate with the equation ΔV = 0.0009x and the value of R</w:t>
      </w:r>
      <w:r w:rsidRPr="007510B2">
        <w:rPr>
          <w:rFonts w:asciiTheme="majorBidi" w:eastAsia="Times New Roman" w:hAnsiTheme="majorBidi" w:cstheme="majorBidi"/>
          <w:szCs w:val="20"/>
          <w:vertAlign w:val="superscript"/>
          <w:lang w:val="en-US" w:eastAsia="en-US"/>
        </w:rPr>
        <w:t>2</w:t>
      </w:r>
      <w:r w:rsidRPr="003A7B69">
        <w:rPr>
          <w:rFonts w:asciiTheme="majorBidi" w:eastAsia="Times New Roman" w:hAnsiTheme="majorBidi" w:cstheme="majorBidi"/>
          <w:szCs w:val="20"/>
          <w:lang w:val="en-US" w:eastAsia="en-US"/>
        </w:rPr>
        <w:t xml:space="preserve"> = 0.9937.</w:t>
      </w:r>
    </w:p>
    <w:bookmarkEnd w:id="14"/>
    <w:p w14:paraId="37E58B62" w14:textId="77777777" w:rsidR="003A7B69" w:rsidRDefault="003A7B69" w:rsidP="006B13EC">
      <w:pPr>
        <w:pStyle w:val="IEEEParagraph"/>
        <w:ind w:firstLine="0"/>
        <w:rPr>
          <w:rStyle w:val="mediumtext"/>
          <w:noProof/>
          <w:szCs w:val="20"/>
        </w:rPr>
      </w:pPr>
    </w:p>
    <w:p w14:paraId="7C21133A" w14:textId="77777777" w:rsidR="00B52A80" w:rsidRDefault="00A64447" w:rsidP="0056751F">
      <w:pPr>
        <w:pStyle w:val="IEEEParagraph"/>
        <w:ind w:firstLine="0"/>
        <w:jc w:val="center"/>
        <w:rPr>
          <w:rStyle w:val="mediumtext"/>
          <w:szCs w:val="20"/>
        </w:rPr>
      </w:pPr>
      <w:r>
        <w:rPr>
          <w:rStyle w:val="mediumtext"/>
          <w:noProof/>
          <w:szCs w:val="20"/>
          <w:lang w:val="en-US" w:eastAsia="en-US"/>
        </w:rPr>
        <w:drawing>
          <wp:inline distT="0" distB="0" distL="0" distR="0" wp14:anchorId="466DCF60" wp14:editId="7DB97C73">
            <wp:extent cx="2743200" cy="21717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892" t="8070" r="10986" b="9128"/>
                    <a:stretch/>
                  </pic:blipFill>
                  <pic:spPr bwMode="auto">
                    <a:xfrm>
                      <a:off x="0" y="0"/>
                      <a:ext cx="2743200" cy="2171736"/>
                    </a:xfrm>
                    <a:prstGeom prst="rect">
                      <a:avLst/>
                    </a:prstGeom>
                    <a:noFill/>
                    <a:ln>
                      <a:noFill/>
                    </a:ln>
                    <a:extLst>
                      <a:ext uri="{53640926-AAD7-44D8-BBD7-CCE9431645EC}">
                        <a14:shadowObscured xmlns:a14="http://schemas.microsoft.com/office/drawing/2010/main"/>
                      </a:ext>
                    </a:extLst>
                  </pic:spPr>
                </pic:pic>
              </a:graphicData>
            </a:graphic>
          </wp:inline>
        </w:drawing>
      </w:r>
    </w:p>
    <w:p w14:paraId="1BEB961A" w14:textId="77777777" w:rsidR="003A7B69" w:rsidRDefault="003A7B69" w:rsidP="0056751F">
      <w:pPr>
        <w:pStyle w:val="IEEEParagraph"/>
        <w:ind w:firstLine="0"/>
        <w:jc w:val="center"/>
        <w:rPr>
          <w:rStyle w:val="mediumtext"/>
          <w:szCs w:val="20"/>
        </w:rPr>
      </w:pPr>
    </w:p>
    <w:p w14:paraId="37EA2B01" w14:textId="26AD9F6B" w:rsidR="00B35DB5" w:rsidRPr="003A7B69" w:rsidRDefault="003A7B69" w:rsidP="003A7B69">
      <w:pPr>
        <w:pStyle w:val="IEEEParagraph"/>
        <w:ind w:firstLine="0"/>
        <w:jc w:val="center"/>
        <w:rPr>
          <w:rFonts w:asciiTheme="majorBidi" w:eastAsia="Times New Roman" w:hAnsiTheme="majorBidi" w:cstheme="majorBidi"/>
          <w:sz w:val="18"/>
          <w:szCs w:val="18"/>
          <w:lang w:val="en-US" w:eastAsia="en-US"/>
        </w:rPr>
      </w:pPr>
      <w:bookmarkStart w:id="15" w:name="_Hlk141712587"/>
      <w:r w:rsidRPr="003A7B69">
        <w:rPr>
          <w:rFonts w:asciiTheme="majorBidi" w:eastAsia="Times New Roman" w:hAnsiTheme="majorBidi" w:cstheme="majorBidi"/>
          <w:sz w:val="18"/>
          <w:szCs w:val="18"/>
          <w:lang w:val="en-US" w:eastAsia="en-US"/>
        </w:rPr>
        <w:t xml:space="preserve">Figure </w:t>
      </w:r>
      <w:r w:rsidR="002529D6">
        <w:rPr>
          <w:rFonts w:asciiTheme="majorBidi" w:eastAsia="Times New Roman" w:hAnsiTheme="majorBidi" w:cstheme="majorBidi"/>
          <w:sz w:val="18"/>
          <w:szCs w:val="18"/>
          <w:lang w:val="en-US" w:eastAsia="en-US"/>
        </w:rPr>
        <w:t>5</w:t>
      </w:r>
      <w:r w:rsidRPr="003A7B69">
        <w:rPr>
          <w:rFonts w:asciiTheme="majorBidi" w:eastAsia="Times New Roman" w:hAnsiTheme="majorBidi" w:cstheme="majorBidi"/>
          <w:sz w:val="18"/>
          <w:szCs w:val="18"/>
          <w:lang w:val="en-US" w:eastAsia="en-US"/>
        </w:rPr>
        <w:t>. Linear correlation of voltage on the copper absorber TEMs module with solar intensity</w:t>
      </w:r>
    </w:p>
    <w:bookmarkEnd w:id="15"/>
    <w:p w14:paraId="2D808AC0" w14:textId="77777777" w:rsidR="003A7B69" w:rsidRDefault="003A7B69" w:rsidP="00BD161A">
      <w:pPr>
        <w:pStyle w:val="IEEEParagraph"/>
        <w:ind w:firstLine="0"/>
        <w:rPr>
          <w:rStyle w:val="mediumtext"/>
          <w:szCs w:val="20"/>
        </w:rPr>
      </w:pPr>
    </w:p>
    <w:p w14:paraId="3757A2DF" w14:textId="77777777" w:rsidR="003A7B69" w:rsidRDefault="003A7B69" w:rsidP="003C5DE9">
      <w:pPr>
        <w:pStyle w:val="ListParagraph"/>
        <w:tabs>
          <w:tab w:val="left" w:pos="284"/>
        </w:tabs>
        <w:ind w:left="0"/>
        <w:jc w:val="both"/>
        <w:rPr>
          <w:rFonts w:asciiTheme="majorBidi" w:eastAsia="SimSun" w:hAnsiTheme="majorBidi" w:cstheme="majorBidi"/>
          <w:i/>
          <w:iCs/>
          <w:spacing w:val="-1"/>
          <w:sz w:val="20"/>
          <w:szCs w:val="20"/>
          <w:lang w:val="en-AU"/>
        </w:rPr>
      </w:pPr>
      <w:bookmarkStart w:id="16" w:name="_Hlk141712606"/>
      <w:r w:rsidRPr="003A7B69">
        <w:rPr>
          <w:rFonts w:asciiTheme="majorBidi" w:eastAsia="SimSun" w:hAnsiTheme="majorBidi" w:cstheme="majorBidi"/>
          <w:i/>
          <w:iCs/>
          <w:spacing w:val="-1"/>
          <w:sz w:val="20"/>
          <w:szCs w:val="20"/>
          <w:lang w:val="en-AU"/>
        </w:rPr>
        <w:t>Ferro Collector Plate</w:t>
      </w:r>
    </w:p>
    <w:bookmarkEnd w:id="16"/>
    <w:p w14:paraId="3810048D" w14:textId="09A61A4D" w:rsidR="00A36E80" w:rsidRPr="003677B0" w:rsidRDefault="003C5DE9" w:rsidP="003A7B69">
      <w:pPr>
        <w:pStyle w:val="ListParagraph"/>
        <w:tabs>
          <w:tab w:val="left" w:pos="284"/>
        </w:tabs>
        <w:ind w:left="0"/>
        <w:jc w:val="both"/>
        <w:rPr>
          <w:rFonts w:asciiTheme="majorBidi" w:hAnsiTheme="majorBidi" w:cstheme="majorBidi"/>
          <w:sz w:val="20"/>
          <w:szCs w:val="20"/>
        </w:rPr>
      </w:pPr>
      <w:r>
        <w:rPr>
          <w:rFonts w:asciiTheme="majorBidi" w:hAnsiTheme="majorBidi" w:cstheme="majorBidi"/>
          <w:sz w:val="20"/>
          <w:szCs w:val="20"/>
        </w:rPr>
        <w:tab/>
      </w:r>
      <w:bookmarkStart w:id="17" w:name="_Hlk141712632"/>
      <w:r w:rsidR="003A7B69" w:rsidRPr="003A7B69">
        <w:rPr>
          <w:rFonts w:asciiTheme="majorBidi" w:hAnsiTheme="majorBidi" w:cstheme="majorBidi"/>
          <w:sz w:val="20"/>
          <w:szCs w:val="20"/>
        </w:rPr>
        <w:t xml:space="preserve">Figure </w:t>
      </w:r>
      <w:r w:rsidR="002529D6">
        <w:rPr>
          <w:rFonts w:asciiTheme="majorBidi" w:hAnsiTheme="majorBidi" w:cstheme="majorBidi"/>
          <w:sz w:val="20"/>
          <w:szCs w:val="20"/>
        </w:rPr>
        <w:t>6</w:t>
      </w:r>
      <w:r w:rsidR="003A7B69" w:rsidRPr="003A7B69">
        <w:rPr>
          <w:rFonts w:asciiTheme="majorBidi" w:hAnsiTheme="majorBidi" w:cstheme="majorBidi"/>
          <w:sz w:val="20"/>
          <w:szCs w:val="20"/>
        </w:rPr>
        <w:t xml:space="preserve"> shows the voltage resulting from the intensity of the sun where data collection was carried out from 09.00 am to 17.00 pm or for 465 minutes, an increase in intensity and voltage began to occur at 10.00 or 45 minutes and decreased at 360 minutes or 15.00. The optimal ΔV is 0.8 V, lower than using a copper absorber layer.</w:t>
      </w:r>
    </w:p>
    <w:bookmarkEnd w:id="17"/>
    <w:p w14:paraId="598B7042" w14:textId="77777777" w:rsidR="00B52A80" w:rsidRDefault="00B52A80" w:rsidP="00BD161A">
      <w:pPr>
        <w:spacing w:after="0"/>
        <w:jc w:val="center"/>
        <w:rPr>
          <w:sz w:val="20"/>
          <w:szCs w:val="20"/>
          <w:lang w:val="en-AU"/>
        </w:rPr>
      </w:pPr>
      <w:r>
        <w:rPr>
          <w:noProof/>
          <w:sz w:val="20"/>
          <w:szCs w:val="20"/>
        </w:rPr>
        <w:drawing>
          <wp:inline distT="0" distB="0" distL="0" distR="0" wp14:anchorId="4FE83B2B" wp14:editId="1B32AFF9">
            <wp:extent cx="2743200" cy="198190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770" t="5806" r="1113" b="5505"/>
                    <a:stretch/>
                  </pic:blipFill>
                  <pic:spPr bwMode="auto">
                    <a:xfrm>
                      <a:off x="0" y="0"/>
                      <a:ext cx="2743200" cy="1981906"/>
                    </a:xfrm>
                    <a:prstGeom prst="rect">
                      <a:avLst/>
                    </a:prstGeom>
                    <a:noFill/>
                    <a:ln>
                      <a:noFill/>
                    </a:ln>
                    <a:extLst>
                      <a:ext uri="{53640926-AAD7-44D8-BBD7-CCE9431645EC}">
                        <a14:shadowObscured xmlns:a14="http://schemas.microsoft.com/office/drawing/2010/main"/>
                      </a:ext>
                    </a:extLst>
                  </pic:spPr>
                </pic:pic>
              </a:graphicData>
            </a:graphic>
          </wp:inline>
        </w:drawing>
      </w:r>
    </w:p>
    <w:p w14:paraId="555E886A" w14:textId="04C67A55" w:rsidR="003C5DE9" w:rsidRDefault="007510B2" w:rsidP="007510B2">
      <w:pPr>
        <w:spacing w:after="0"/>
        <w:jc w:val="center"/>
        <w:rPr>
          <w:szCs w:val="18"/>
          <w:lang w:val="en-AU"/>
        </w:rPr>
      </w:pPr>
      <w:bookmarkStart w:id="18" w:name="_Hlk141712658"/>
      <w:r w:rsidRPr="007510B2">
        <w:rPr>
          <w:szCs w:val="18"/>
          <w:lang w:val="en-AU"/>
        </w:rPr>
        <w:t xml:space="preserve">Figure </w:t>
      </w:r>
      <w:r w:rsidR="002529D6">
        <w:rPr>
          <w:szCs w:val="18"/>
          <w:lang w:val="en-AU"/>
        </w:rPr>
        <w:t>6</w:t>
      </w:r>
      <w:r w:rsidRPr="007510B2">
        <w:rPr>
          <w:szCs w:val="18"/>
          <w:lang w:val="en-AU"/>
        </w:rPr>
        <w:t>. The pattern of changes in the voltage of the TEMs module with respect to the time of increasing solar intensity</w:t>
      </w:r>
    </w:p>
    <w:bookmarkEnd w:id="18"/>
    <w:p w14:paraId="26A42EB0" w14:textId="77777777" w:rsidR="007510B2" w:rsidRPr="007510B2" w:rsidRDefault="007510B2" w:rsidP="003C5DE9">
      <w:pPr>
        <w:spacing w:after="0"/>
        <w:jc w:val="center"/>
        <w:rPr>
          <w:rFonts w:asciiTheme="majorBidi" w:hAnsiTheme="majorBidi" w:cstheme="majorBidi"/>
          <w:szCs w:val="18"/>
        </w:rPr>
      </w:pPr>
    </w:p>
    <w:p w14:paraId="039FEA29" w14:textId="66E50277" w:rsidR="003C5DE9" w:rsidRDefault="007510B2" w:rsidP="007510B2">
      <w:pPr>
        <w:pStyle w:val="BodyText"/>
        <w:tabs>
          <w:tab w:val="clear" w:pos="288"/>
          <w:tab w:val="left" w:pos="0"/>
          <w:tab w:val="left" w:pos="284"/>
        </w:tabs>
        <w:spacing w:after="0" w:line="240" w:lineRule="auto"/>
        <w:ind w:firstLine="0"/>
        <w:rPr>
          <w:rFonts w:asciiTheme="majorBidi" w:hAnsiTheme="majorBidi" w:cstheme="majorBidi"/>
        </w:rPr>
      </w:pPr>
      <w:r>
        <w:rPr>
          <w:rFonts w:asciiTheme="majorBidi" w:hAnsiTheme="majorBidi" w:cstheme="majorBidi"/>
        </w:rPr>
        <w:tab/>
      </w:r>
      <w:bookmarkStart w:id="19" w:name="_Hlk141712683"/>
      <w:r w:rsidRPr="007510B2">
        <w:rPr>
          <w:rFonts w:asciiTheme="majorBidi" w:hAnsiTheme="majorBidi" w:cstheme="majorBidi"/>
        </w:rPr>
        <w:t xml:space="preserve">The increase and decrease in voltage is caused by an increase and decrease in the intensity of sunlight, as the intensity of sunlight increases in Figure </w:t>
      </w:r>
      <w:r w:rsidR="002529D6">
        <w:rPr>
          <w:rFonts w:asciiTheme="majorBidi" w:hAnsiTheme="majorBidi" w:cstheme="majorBidi"/>
        </w:rPr>
        <w:t>7</w:t>
      </w:r>
      <w:r w:rsidRPr="007510B2">
        <w:rPr>
          <w:rFonts w:asciiTheme="majorBidi" w:hAnsiTheme="majorBidi" w:cstheme="majorBidi"/>
        </w:rPr>
        <w:t>, the resulting voltage will increase. It can be seen that the resulting voltage pattern has a linear correlation with the intensity of sunlight which can be shown by the equation ΔV = 0.0009x with a value of R</w:t>
      </w:r>
      <w:r w:rsidRPr="007510B2">
        <w:rPr>
          <w:rFonts w:asciiTheme="majorBidi" w:hAnsiTheme="majorBidi" w:cstheme="majorBidi"/>
          <w:vertAlign w:val="superscript"/>
        </w:rPr>
        <w:t>2</w:t>
      </w:r>
      <w:r w:rsidRPr="007510B2">
        <w:rPr>
          <w:rFonts w:asciiTheme="majorBidi" w:hAnsiTheme="majorBidi" w:cstheme="majorBidi"/>
        </w:rPr>
        <w:t xml:space="preserve"> = 0.9883.</w:t>
      </w:r>
    </w:p>
    <w:bookmarkEnd w:id="19"/>
    <w:p w14:paraId="28E6E0AA" w14:textId="77777777" w:rsidR="007510B2" w:rsidRPr="003677B0" w:rsidRDefault="007510B2" w:rsidP="007510B2">
      <w:pPr>
        <w:pStyle w:val="BodyText"/>
        <w:tabs>
          <w:tab w:val="clear" w:pos="288"/>
          <w:tab w:val="left" w:pos="0"/>
          <w:tab w:val="left" w:pos="284"/>
        </w:tabs>
        <w:spacing w:after="0" w:line="240" w:lineRule="auto"/>
        <w:ind w:firstLine="0"/>
        <w:rPr>
          <w:rFonts w:asciiTheme="majorBidi" w:hAnsiTheme="majorBidi" w:cstheme="majorBidi"/>
          <w:lang w:val="en-AU"/>
        </w:rPr>
      </w:pPr>
    </w:p>
    <w:p w14:paraId="3C45B552" w14:textId="77777777" w:rsidR="003C5DE9" w:rsidRDefault="007D2E97" w:rsidP="003C5DE9">
      <w:pPr>
        <w:spacing w:after="0"/>
        <w:jc w:val="center"/>
        <w:rPr>
          <w:rFonts w:asciiTheme="majorBidi" w:hAnsiTheme="majorBidi" w:cstheme="majorBidi"/>
          <w:sz w:val="20"/>
          <w:szCs w:val="20"/>
        </w:rPr>
      </w:pPr>
      <w:r>
        <w:rPr>
          <w:rFonts w:asciiTheme="majorBidi" w:hAnsiTheme="majorBidi" w:cstheme="majorBidi"/>
          <w:noProof/>
          <w:sz w:val="20"/>
          <w:szCs w:val="20"/>
        </w:rPr>
        <w:lastRenderedPageBreak/>
        <w:drawing>
          <wp:inline distT="0" distB="0" distL="0" distR="0" wp14:anchorId="0295A4A6" wp14:editId="41DA28D4">
            <wp:extent cx="2743200" cy="20959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527" t="7073" r="8912" b="4476"/>
                    <a:stretch/>
                  </pic:blipFill>
                  <pic:spPr bwMode="auto">
                    <a:xfrm>
                      <a:off x="0" y="0"/>
                      <a:ext cx="2743200" cy="2095935"/>
                    </a:xfrm>
                    <a:prstGeom prst="rect">
                      <a:avLst/>
                    </a:prstGeom>
                    <a:noFill/>
                    <a:ln>
                      <a:noFill/>
                    </a:ln>
                    <a:extLst>
                      <a:ext uri="{53640926-AAD7-44D8-BBD7-CCE9431645EC}">
                        <a14:shadowObscured xmlns:a14="http://schemas.microsoft.com/office/drawing/2010/main"/>
                      </a:ext>
                    </a:extLst>
                  </pic:spPr>
                </pic:pic>
              </a:graphicData>
            </a:graphic>
          </wp:inline>
        </w:drawing>
      </w:r>
    </w:p>
    <w:p w14:paraId="5949E347" w14:textId="77777777" w:rsidR="007510B2" w:rsidRDefault="007510B2" w:rsidP="007510B2">
      <w:pPr>
        <w:pStyle w:val="IEEEParagraph"/>
        <w:ind w:firstLine="0"/>
        <w:jc w:val="center"/>
        <w:rPr>
          <w:rFonts w:asciiTheme="majorBidi" w:eastAsia="Times New Roman" w:hAnsiTheme="majorBidi" w:cstheme="majorBidi"/>
          <w:sz w:val="18"/>
          <w:szCs w:val="18"/>
          <w:lang w:val="en-US" w:eastAsia="en-US"/>
        </w:rPr>
      </w:pPr>
    </w:p>
    <w:p w14:paraId="02A1087E" w14:textId="62A1EDB8" w:rsidR="003C5DE9" w:rsidRPr="007510B2" w:rsidRDefault="007510B2" w:rsidP="007510B2">
      <w:pPr>
        <w:pStyle w:val="IEEEParagraph"/>
        <w:ind w:firstLine="0"/>
        <w:jc w:val="center"/>
        <w:rPr>
          <w:rFonts w:asciiTheme="majorBidi" w:eastAsia="Times New Roman" w:hAnsiTheme="majorBidi" w:cstheme="majorBidi"/>
          <w:sz w:val="18"/>
          <w:szCs w:val="18"/>
          <w:lang w:val="en-US" w:eastAsia="en-US"/>
        </w:rPr>
      </w:pPr>
      <w:bookmarkStart w:id="20" w:name="_Hlk141712708"/>
      <w:r w:rsidRPr="007510B2">
        <w:rPr>
          <w:rFonts w:asciiTheme="majorBidi" w:eastAsia="Times New Roman" w:hAnsiTheme="majorBidi" w:cstheme="majorBidi"/>
          <w:sz w:val="18"/>
          <w:szCs w:val="18"/>
          <w:lang w:val="en-US" w:eastAsia="en-US"/>
        </w:rPr>
        <w:t xml:space="preserve">Figure </w:t>
      </w:r>
      <w:r w:rsidR="002529D6">
        <w:rPr>
          <w:rFonts w:asciiTheme="majorBidi" w:eastAsia="Times New Roman" w:hAnsiTheme="majorBidi" w:cstheme="majorBidi"/>
          <w:sz w:val="18"/>
          <w:szCs w:val="18"/>
          <w:lang w:val="en-US" w:eastAsia="en-US"/>
        </w:rPr>
        <w:t>7</w:t>
      </w:r>
      <w:r w:rsidRPr="007510B2">
        <w:rPr>
          <w:rFonts w:asciiTheme="majorBidi" w:eastAsia="Times New Roman" w:hAnsiTheme="majorBidi" w:cstheme="majorBidi"/>
          <w:sz w:val="18"/>
          <w:szCs w:val="18"/>
          <w:lang w:val="en-US" w:eastAsia="en-US"/>
        </w:rPr>
        <w:t>. Linear correlation of voltage on the iron absorber TEMs module with solar intensity</w:t>
      </w:r>
    </w:p>
    <w:bookmarkEnd w:id="20"/>
    <w:p w14:paraId="76CF7A40" w14:textId="77777777" w:rsidR="007510B2" w:rsidRDefault="007510B2" w:rsidP="00BD161A">
      <w:pPr>
        <w:pStyle w:val="IEEEParagraph"/>
        <w:ind w:firstLine="0"/>
      </w:pPr>
    </w:p>
    <w:p w14:paraId="1091D71A" w14:textId="77777777" w:rsidR="007510B2" w:rsidRDefault="007510B2" w:rsidP="007510B2">
      <w:pPr>
        <w:pStyle w:val="ListParagraph"/>
        <w:tabs>
          <w:tab w:val="left" w:pos="426"/>
        </w:tabs>
        <w:ind w:left="0"/>
        <w:jc w:val="both"/>
        <w:rPr>
          <w:rFonts w:asciiTheme="majorBidi" w:eastAsia="SimSun" w:hAnsiTheme="majorBidi" w:cstheme="majorBidi"/>
          <w:i/>
          <w:iCs/>
          <w:spacing w:val="-1"/>
          <w:sz w:val="20"/>
          <w:szCs w:val="20"/>
          <w:lang w:val="en-AU"/>
        </w:rPr>
      </w:pPr>
      <w:bookmarkStart w:id="21" w:name="_Hlk141712730"/>
      <w:r w:rsidRPr="007510B2">
        <w:rPr>
          <w:rFonts w:asciiTheme="majorBidi" w:eastAsia="SimSun" w:hAnsiTheme="majorBidi" w:cstheme="majorBidi"/>
          <w:i/>
          <w:iCs/>
          <w:spacing w:val="-1"/>
          <w:sz w:val="20"/>
          <w:szCs w:val="20"/>
          <w:lang w:val="en-AU"/>
        </w:rPr>
        <w:t xml:space="preserve">Aluminum </w:t>
      </w:r>
      <w:r>
        <w:rPr>
          <w:rFonts w:asciiTheme="majorBidi" w:eastAsia="SimSun" w:hAnsiTheme="majorBidi" w:cstheme="majorBidi"/>
          <w:i/>
          <w:iCs/>
          <w:spacing w:val="-1"/>
          <w:sz w:val="20"/>
          <w:szCs w:val="20"/>
          <w:lang w:val="en-AU"/>
        </w:rPr>
        <w:t>C</w:t>
      </w:r>
      <w:r w:rsidRPr="007510B2">
        <w:rPr>
          <w:rFonts w:asciiTheme="majorBidi" w:eastAsia="SimSun" w:hAnsiTheme="majorBidi" w:cstheme="majorBidi"/>
          <w:i/>
          <w:iCs/>
          <w:spacing w:val="-1"/>
          <w:sz w:val="20"/>
          <w:szCs w:val="20"/>
          <w:lang w:val="en-AU"/>
        </w:rPr>
        <w:t>o</w:t>
      </w:r>
      <w:r>
        <w:rPr>
          <w:rFonts w:asciiTheme="majorBidi" w:eastAsia="SimSun" w:hAnsiTheme="majorBidi" w:cstheme="majorBidi"/>
          <w:i/>
          <w:iCs/>
          <w:spacing w:val="-1"/>
          <w:sz w:val="20"/>
          <w:szCs w:val="20"/>
          <w:lang w:val="en-AU"/>
        </w:rPr>
        <w:t>llector Plate</w:t>
      </w:r>
    </w:p>
    <w:bookmarkEnd w:id="21"/>
    <w:p w14:paraId="45F5AF93" w14:textId="4C4D35F7" w:rsidR="00E24A4D" w:rsidRDefault="003C5DE9" w:rsidP="007510B2">
      <w:pPr>
        <w:pStyle w:val="ListParagraph"/>
        <w:tabs>
          <w:tab w:val="left" w:pos="426"/>
        </w:tabs>
        <w:ind w:left="0"/>
        <w:jc w:val="both"/>
        <w:rPr>
          <w:rFonts w:asciiTheme="majorBidi" w:hAnsiTheme="majorBidi" w:cstheme="majorBidi"/>
          <w:sz w:val="20"/>
          <w:szCs w:val="20"/>
        </w:rPr>
      </w:pPr>
      <w:r>
        <w:rPr>
          <w:rFonts w:asciiTheme="majorBidi" w:hAnsiTheme="majorBidi" w:cstheme="majorBidi"/>
          <w:sz w:val="20"/>
          <w:szCs w:val="20"/>
        </w:rPr>
        <w:tab/>
      </w:r>
      <w:bookmarkStart w:id="22" w:name="_Hlk141712752"/>
      <w:r w:rsidR="007510B2" w:rsidRPr="007510B2">
        <w:rPr>
          <w:rFonts w:asciiTheme="majorBidi" w:hAnsiTheme="majorBidi" w:cstheme="majorBidi"/>
          <w:sz w:val="20"/>
          <w:szCs w:val="20"/>
        </w:rPr>
        <w:t xml:space="preserve">Figure </w:t>
      </w:r>
      <w:r w:rsidR="002529D6">
        <w:rPr>
          <w:rFonts w:asciiTheme="majorBidi" w:hAnsiTheme="majorBidi" w:cstheme="majorBidi"/>
          <w:sz w:val="20"/>
          <w:szCs w:val="20"/>
        </w:rPr>
        <w:t>8</w:t>
      </w:r>
      <w:r w:rsidR="007510B2" w:rsidRPr="007510B2">
        <w:rPr>
          <w:rFonts w:asciiTheme="majorBidi" w:hAnsiTheme="majorBidi" w:cstheme="majorBidi"/>
          <w:sz w:val="20"/>
          <w:szCs w:val="20"/>
        </w:rPr>
        <w:t xml:space="preserve"> shows the increase in voltage as the intensity of the sun increases by using an aluminum heat absorber with the same </w:t>
      </w:r>
      <w:r w:rsidR="007510B2">
        <w:rPr>
          <w:rFonts w:asciiTheme="majorBidi" w:hAnsiTheme="majorBidi" w:cstheme="majorBidi"/>
          <w:sz w:val="20"/>
          <w:szCs w:val="20"/>
        </w:rPr>
        <w:t>time collecting data</w:t>
      </w:r>
      <w:r w:rsidR="007510B2" w:rsidRPr="007510B2">
        <w:rPr>
          <w:rFonts w:asciiTheme="majorBidi" w:hAnsiTheme="majorBidi" w:cstheme="majorBidi"/>
          <w:sz w:val="20"/>
          <w:szCs w:val="20"/>
        </w:rPr>
        <w:t xml:space="preserve"> as a copper and iron absorber. The voltage generated by the TEMs module has decreased by up to 50% compared to using a copper absorber.</w:t>
      </w:r>
    </w:p>
    <w:bookmarkEnd w:id="22"/>
    <w:p w14:paraId="7D5D7DE7" w14:textId="77777777" w:rsidR="002F40F9" w:rsidRDefault="002F40F9" w:rsidP="00A64447">
      <w:pPr>
        <w:pStyle w:val="ListParagraph"/>
        <w:tabs>
          <w:tab w:val="left" w:pos="426"/>
        </w:tabs>
        <w:spacing w:before="0"/>
        <w:ind w:left="0"/>
        <w:jc w:val="both"/>
        <w:rPr>
          <w:rFonts w:asciiTheme="majorBidi" w:hAnsiTheme="majorBidi" w:cstheme="majorBidi"/>
          <w:noProof/>
          <w:sz w:val="20"/>
          <w:szCs w:val="20"/>
        </w:rPr>
      </w:pPr>
    </w:p>
    <w:p w14:paraId="06B40F84" w14:textId="77777777" w:rsidR="00B52A80" w:rsidRDefault="00B52A80" w:rsidP="00B52A80">
      <w:pPr>
        <w:pStyle w:val="ListParagraph"/>
        <w:tabs>
          <w:tab w:val="left" w:pos="0"/>
        </w:tabs>
        <w:ind w:left="0"/>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695D3385" wp14:editId="378E5261">
            <wp:extent cx="2743200" cy="1959909"/>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945" t="4658" r="849" b="9514"/>
                    <a:stretch/>
                  </pic:blipFill>
                  <pic:spPr bwMode="auto">
                    <a:xfrm>
                      <a:off x="0" y="0"/>
                      <a:ext cx="2743200" cy="1959909"/>
                    </a:xfrm>
                    <a:prstGeom prst="rect">
                      <a:avLst/>
                    </a:prstGeom>
                    <a:noFill/>
                    <a:ln>
                      <a:noFill/>
                    </a:ln>
                    <a:extLst>
                      <a:ext uri="{53640926-AAD7-44D8-BBD7-CCE9431645EC}">
                        <a14:shadowObscured xmlns:a14="http://schemas.microsoft.com/office/drawing/2010/main"/>
                      </a:ext>
                    </a:extLst>
                  </pic:spPr>
                </pic:pic>
              </a:graphicData>
            </a:graphic>
          </wp:inline>
        </w:drawing>
      </w:r>
    </w:p>
    <w:p w14:paraId="44C3F386" w14:textId="57ED0BC7" w:rsidR="00A302CB" w:rsidRDefault="0094031B" w:rsidP="00A302CB">
      <w:pPr>
        <w:spacing w:after="0"/>
        <w:jc w:val="center"/>
        <w:rPr>
          <w:rFonts w:asciiTheme="majorBidi" w:hAnsiTheme="majorBidi" w:cstheme="majorBidi"/>
          <w:szCs w:val="18"/>
        </w:rPr>
      </w:pPr>
      <w:bookmarkStart w:id="23" w:name="_Hlk141712785"/>
      <w:r w:rsidRPr="0094031B">
        <w:rPr>
          <w:rFonts w:asciiTheme="majorBidi" w:hAnsiTheme="majorBidi" w:cstheme="majorBidi"/>
          <w:szCs w:val="18"/>
        </w:rPr>
        <w:t xml:space="preserve">Figure </w:t>
      </w:r>
      <w:r w:rsidR="002529D6">
        <w:rPr>
          <w:rFonts w:asciiTheme="majorBidi" w:hAnsiTheme="majorBidi" w:cstheme="majorBidi"/>
          <w:szCs w:val="18"/>
        </w:rPr>
        <w:t>8</w:t>
      </w:r>
      <w:r w:rsidRPr="0094031B">
        <w:rPr>
          <w:rFonts w:asciiTheme="majorBidi" w:hAnsiTheme="majorBidi" w:cstheme="majorBidi"/>
          <w:szCs w:val="18"/>
        </w:rPr>
        <w:t>. The pattern of changes in the voltage of the TEMs module with respect to the time of increasing solar intensity</w:t>
      </w:r>
    </w:p>
    <w:bookmarkEnd w:id="23"/>
    <w:p w14:paraId="2C623AD7" w14:textId="77777777" w:rsidR="0094031B" w:rsidRPr="0094031B" w:rsidRDefault="0094031B" w:rsidP="00A302CB">
      <w:pPr>
        <w:spacing w:after="0"/>
        <w:jc w:val="center"/>
        <w:rPr>
          <w:rFonts w:asciiTheme="majorBidi" w:hAnsiTheme="majorBidi" w:cstheme="majorBidi"/>
          <w:szCs w:val="18"/>
        </w:rPr>
      </w:pPr>
    </w:p>
    <w:p w14:paraId="4F7817CE" w14:textId="0FC138BB" w:rsidR="00C31428" w:rsidRDefault="0094031B" w:rsidP="00A302CB">
      <w:pPr>
        <w:spacing w:after="0"/>
        <w:ind w:firstLine="284"/>
        <w:jc w:val="both"/>
        <w:rPr>
          <w:rFonts w:asciiTheme="majorBidi" w:hAnsiTheme="majorBidi" w:cstheme="majorBidi"/>
          <w:sz w:val="20"/>
          <w:szCs w:val="20"/>
        </w:rPr>
      </w:pPr>
      <w:bookmarkStart w:id="24" w:name="_Hlk141712803"/>
      <w:r w:rsidRPr="0094031B">
        <w:rPr>
          <w:rFonts w:asciiTheme="majorBidi" w:hAnsiTheme="majorBidi" w:cstheme="majorBidi"/>
          <w:sz w:val="20"/>
          <w:szCs w:val="20"/>
        </w:rPr>
        <w:t xml:space="preserve">The increase and decrease in voltage is caused by an increase and decrease in the intensity of sunlight, as the intensity of sunlight increases in Figure </w:t>
      </w:r>
      <w:r w:rsidR="002529D6">
        <w:rPr>
          <w:rFonts w:asciiTheme="majorBidi" w:hAnsiTheme="majorBidi" w:cstheme="majorBidi"/>
          <w:sz w:val="20"/>
          <w:szCs w:val="20"/>
        </w:rPr>
        <w:t>9</w:t>
      </w:r>
      <w:r w:rsidRPr="0094031B">
        <w:rPr>
          <w:rFonts w:asciiTheme="majorBidi" w:hAnsiTheme="majorBidi" w:cstheme="majorBidi"/>
          <w:sz w:val="20"/>
          <w:szCs w:val="20"/>
        </w:rPr>
        <w:t>, the resulting voltage will increase. It can be seen from the pattern shown in Figure 10 that the voltage graph has a linear correlation with the intensity of sunlight which can be displayed with the equation ΔV = 0.0004x with a value of R</w:t>
      </w:r>
      <w:r w:rsidRPr="0094031B">
        <w:rPr>
          <w:rFonts w:asciiTheme="majorBidi" w:hAnsiTheme="majorBidi" w:cstheme="majorBidi"/>
          <w:sz w:val="20"/>
          <w:szCs w:val="20"/>
          <w:vertAlign w:val="superscript"/>
        </w:rPr>
        <w:t>2</w:t>
      </w:r>
      <w:r w:rsidRPr="0094031B">
        <w:rPr>
          <w:rFonts w:asciiTheme="majorBidi" w:hAnsiTheme="majorBidi" w:cstheme="majorBidi"/>
          <w:sz w:val="20"/>
          <w:szCs w:val="20"/>
        </w:rPr>
        <w:t xml:space="preserve"> = 0.9924.</w:t>
      </w:r>
    </w:p>
    <w:bookmarkEnd w:id="24"/>
    <w:p w14:paraId="4D362189" w14:textId="77777777" w:rsidR="00C31428" w:rsidRDefault="00C31428" w:rsidP="0094031B">
      <w:pPr>
        <w:spacing w:after="0"/>
        <w:jc w:val="both"/>
        <w:rPr>
          <w:rFonts w:asciiTheme="majorBidi" w:hAnsiTheme="majorBidi" w:cstheme="majorBidi"/>
          <w:sz w:val="20"/>
          <w:szCs w:val="20"/>
        </w:rPr>
      </w:pPr>
    </w:p>
    <w:p w14:paraId="30B16D98" w14:textId="77777777" w:rsidR="00E24A4D" w:rsidRDefault="00A64447" w:rsidP="00A302CB">
      <w:pPr>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69FB1DA4" wp14:editId="61AD0494">
            <wp:extent cx="2743200" cy="211902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892" t="7396" r="9663" b="4320"/>
                    <a:stretch/>
                  </pic:blipFill>
                  <pic:spPr bwMode="auto">
                    <a:xfrm>
                      <a:off x="0" y="0"/>
                      <a:ext cx="2743200" cy="2119026"/>
                    </a:xfrm>
                    <a:prstGeom prst="rect">
                      <a:avLst/>
                    </a:prstGeom>
                    <a:noFill/>
                    <a:ln>
                      <a:noFill/>
                    </a:ln>
                    <a:extLst>
                      <a:ext uri="{53640926-AAD7-44D8-BBD7-CCE9431645EC}">
                        <a14:shadowObscured xmlns:a14="http://schemas.microsoft.com/office/drawing/2010/main"/>
                      </a:ext>
                    </a:extLst>
                  </pic:spPr>
                </pic:pic>
              </a:graphicData>
            </a:graphic>
          </wp:inline>
        </w:drawing>
      </w:r>
    </w:p>
    <w:p w14:paraId="21C63E7B" w14:textId="54059CD0" w:rsidR="006B13EC" w:rsidRDefault="0094031B" w:rsidP="0094031B">
      <w:pPr>
        <w:pBdr>
          <w:top w:val="nil"/>
          <w:left w:val="nil"/>
          <w:bottom w:val="nil"/>
          <w:right w:val="nil"/>
          <w:between w:val="nil"/>
        </w:pBdr>
        <w:spacing w:before="0" w:after="0"/>
        <w:jc w:val="center"/>
        <w:rPr>
          <w:rFonts w:asciiTheme="majorBidi" w:hAnsiTheme="majorBidi" w:cstheme="majorBidi"/>
          <w:szCs w:val="18"/>
        </w:rPr>
      </w:pPr>
      <w:bookmarkStart w:id="25" w:name="_Hlk141712824"/>
      <w:r w:rsidRPr="0094031B">
        <w:rPr>
          <w:rFonts w:asciiTheme="majorBidi" w:hAnsiTheme="majorBidi" w:cstheme="majorBidi"/>
          <w:szCs w:val="18"/>
        </w:rPr>
        <w:t xml:space="preserve">Figure </w:t>
      </w:r>
      <w:r w:rsidR="002529D6">
        <w:rPr>
          <w:rFonts w:asciiTheme="majorBidi" w:hAnsiTheme="majorBidi" w:cstheme="majorBidi"/>
          <w:szCs w:val="18"/>
        </w:rPr>
        <w:t>9</w:t>
      </w:r>
      <w:r w:rsidRPr="0094031B">
        <w:rPr>
          <w:rFonts w:asciiTheme="majorBidi" w:hAnsiTheme="majorBidi" w:cstheme="majorBidi"/>
          <w:szCs w:val="18"/>
        </w:rPr>
        <w:t>. Linear correlation of voltage on the aluminum TEMs absorber module with solar intensity</w:t>
      </w:r>
    </w:p>
    <w:bookmarkEnd w:id="25"/>
    <w:p w14:paraId="4D57BB7E" w14:textId="77777777" w:rsidR="0094031B" w:rsidRPr="0094031B" w:rsidRDefault="0094031B" w:rsidP="0094031B">
      <w:pPr>
        <w:pBdr>
          <w:top w:val="nil"/>
          <w:left w:val="nil"/>
          <w:bottom w:val="nil"/>
          <w:right w:val="nil"/>
          <w:between w:val="nil"/>
        </w:pBdr>
        <w:spacing w:before="0" w:after="0"/>
        <w:jc w:val="center"/>
        <w:rPr>
          <w:b/>
          <w:color w:val="FF0000"/>
          <w:szCs w:val="18"/>
          <w:lang w:val="en-AU"/>
        </w:rPr>
      </w:pPr>
    </w:p>
    <w:p w14:paraId="39C09D33" w14:textId="77777777" w:rsidR="008F75D3" w:rsidRDefault="008F75D3" w:rsidP="0094031B">
      <w:pPr>
        <w:pBdr>
          <w:top w:val="nil"/>
          <w:left w:val="nil"/>
          <w:bottom w:val="nil"/>
          <w:right w:val="nil"/>
          <w:between w:val="nil"/>
        </w:pBdr>
        <w:tabs>
          <w:tab w:val="left" w:pos="284"/>
        </w:tabs>
        <w:spacing w:before="0" w:after="0"/>
        <w:jc w:val="both"/>
        <w:rPr>
          <w:b/>
          <w:color w:val="FF0000"/>
          <w:sz w:val="16"/>
          <w:szCs w:val="16"/>
          <w:lang w:val="en-AU"/>
        </w:rPr>
      </w:pPr>
      <w:r>
        <w:rPr>
          <w:b/>
          <w:color w:val="FF0000"/>
          <w:sz w:val="16"/>
          <w:szCs w:val="16"/>
          <w:lang w:val="en-AU"/>
        </w:rPr>
        <w:tab/>
      </w:r>
      <w:bookmarkStart w:id="26" w:name="_Hlk141712938"/>
      <w:r w:rsidR="0094031B" w:rsidRPr="0094031B">
        <w:rPr>
          <w:bCs/>
          <w:sz w:val="20"/>
          <w:szCs w:val="20"/>
          <w:lang w:val="en-AU"/>
        </w:rPr>
        <w:t xml:space="preserve">The </w:t>
      </w:r>
      <w:r w:rsidR="0094031B">
        <w:rPr>
          <w:bCs/>
          <w:sz w:val="20"/>
          <w:szCs w:val="20"/>
          <w:lang w:val="en-AU"/>
        </w:rPr>
        <w:t xml:space="preserve">trend figures </w:t>
      </w:r>
      <w:r w:rsidR="0094031B" w:rsidRPr="0094031B">
        <w:rPr>
          <w:bCs/>
          <w:sz w:val="20"/>
          <w:szCs w:val="20"/>
          <w:lang w:val="en-AU"/>
        </w:rPr>
        <w:t>above show variations in the change in electric voltage with changes in solar intensity by using a conductor material absorber plate that has good thermal conductivity. The trend shown is in line with the research of Rahbar et al., [15] and Lv et al., [12].</w:t>
      </w:r>
      <w:bookmarkEnd w:id="26"/>
      <w:r>
        <w:rPr>
          <w:b/>
          <w:color w:val="FF0000"/>
          <w:sz w:val="16"/>
          <w:szCs w:val="16"/>
          <w:lang w:val="en-AU"/>
        </w:rPr>
        <w:tab/>
      </w:r>
    </w:p>
    <w:p w14:paraId="2D5B91DC" w14:textId="77777777" w:rsidR="00A302CB" w:rsidRDefault="008F75D3" w:rsidP="0094031B">
      <w:pPr>
        <w:tabs>
          <w:tab w:val="left" w:pos="284"/>
        </w:tabs>
        <w:spacing w:after="0"/>
        <w:rPr>
          <w:rFonts w:asciiTheme="majorBidi" w:hAnsiTheme="majorBidi" w:cstheme="majorBidi"/>
          <w:sz w:val="20"/>
          <w:szCs w:val="20"/>
        </w:rPr>
      </w:pPr>
      <w:r>
        <w:rPr>
          <w:rFonts w:asciiTheme="majorBidi" w:hAnsiTheme="majorBidi" w:cstheme="majorBidi"/>
          <w:sz w:val="20"/>
          <w:szCs w:val="20"/>
          <w:lang w:val="en-AU"/>
        </w:rPr>
        <w:tab/>
      </w:r>
      <w:bookmarkStart w:id="27" w:name="_Hlk141712975"/>
      <w:r w:rsidR="0094031B" w:rsidRPr="0094031B">
        <w:rPr>
          <w:rFonts w:asciiTheme="majorBidi" w:hAnsiTheme="majorBidi" w:cstheme="majorBidi"/>
          <w:sz w:val="20"/>
          <w:szCs w:val="20"/>
        </w:rPr>
        <w:t>In summary, the pattern of changes in the voltage on the TEMs module can be seen in Table 1.</w:t>
      </w:r>
      <w:bookmarkEnd w:id="27"/>
    </w:p>
    <w:p w14:paraId="2CF760B7" w14:textId="77777777" w:rsidR="00A302CB" w:rsidRPr="003677B0" w:rsidRDefault="00A302CB" w:rsidP="00A302CB">
      <w:pPr>
        <w:spacing w:after="0"/>
        <w:ind w:left="426"/>
        <w:rPr>
          <w:rFonts w:asciiTheme="majorBidi" w:hAnsiTheme="majorBidi" w:cstheme="majorBidi"/>
          <w:sz w:val="20"/>
          <w:szCs w:val="20"/>
        </w:rPr>
      </w:pPr>
    </w:p>
    <w:p w14:paraId="29462460" w14:textId="77777777" w:rsidR="00A302CB" w:rsidRPr="0094031B" w:rsidRDefault="00A302CB" w:rsidP="0094031B">
      <w:pPr>
        <w:spacing w:after="0"/>
        <w:jc w:val="center"/>
        <w:rPr>
          <w:rFonts w:asciiTheme="majorBidi" w:hAnsiTheme="majorBidi" w:cstheme="majorBidi"/>
          <w:szCs w:val="18"/>
        </w:rPr>
      </w:pPr>
      <w:r w:rsidRPr="0094031B">
        <w:rPr>
          <w:rFonts w:asciiTheme="majorBidi" w:hAnsiTheme="majorBidi" w:cstheme="majorBidi"/>
          <w:szCs w:val="18"/>
        </w:rPr>
        <w:t>Tab</w:t>
      </w:r>
      <w:r w:rsidR="008F75D3" w:rsidRPr="0094031B">
        <w:rPr>
          <w:rFonts w:asciiTheme="majorBidi" w:hAnsiTheme="majorBidi" w:cstheme="majorBidi"/>
          <w:szCs w:val="18"/>
        </w:rPr>
        <w:t>le</w:t>
      </w:r>
      <w:r w:rsidRPr="0094031B">
        <w:rPr>
          <w:rFonts w:asciiTheme="majorBidi" w:hAnsiTheme="majorBidi" w:cstheme="majorBidi"/>
          <w:szCs w:val="18"/>
        </w:rPr>
        <w:t xml:space="preserve"> 1. </w:t>
      </w:r>
      <w:r w:rsidR="0094031B" w:rsidRPr="0094031B">
        <w:rPr>
          <w:rFonts w:asciiTheme="majorBidi" w:hAnsiTheme="majorBidi" w:cstheme="majorBidi"/>
          <w:szCs w:val="18"/>
        </w:rPr>
        <w:t>Comparison of voltage correlation between collector plates</w:t>
      </w:r>
    </w:p>
    <w:tbl>
      <w:tblPr>
        <w:tblStyle w:val="TableGrid"/>
        <w:tblW w:w="394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28"/>
        <w:gridCol w:w="1456"/>
        <w:gridCol w:w="1457"/>
      </w:tblGrid>
      <w:tr w:rsidR="00BD161A" w:rsidRPr="00BD161A" w14:paraId="02EECD0C" w14:textId="77777777" w:rsidTr="008F75D3">
        <w:trPr>
          <w:jc w:val="center"/>
        </w:trPr>
        <w:tc>
          <w:tcPr>
            <w:tcW w:w="1028" w:type="dxa"/>
            <w:shd w:val="clear" w:color="auto" w:fill="9CC2E5" w:themeFill="accent5" w:themeFillTint="99"/>
            <w:vAlign w:val="center"/>
          </w:tcPr>
          <w:p w14:paraId="02EE2CD4" w14:textId="77777777" w:rsidR="00BD161A" w:rsidRPr="007D0B7E" w:rsidRDefault="00BD161A" w:rsidP="00BD161A">
            <w:pPr>
              <w:jc w:val="center"/>
              <w:rPr>
                <w:rFonts w:asciiTheme="majorBidi" w:hAnsiTheme="majorBidi" w:cstheme="majorBidi"/>
                <w:sz w:val="16"/>
                <w:szCs w:val="16"/>
              </w:rPr>
            </w:pPr>
            <w:r w:rsidRPr="007D0B7E">
              <w:rPr>
                <w:rFonts w:asciiTheme="majorBidi" w:hAnsiTheme="majorBidi" w:cstheme="majorBidi"/>
                <w:sz w:val="16"/>
                <w:szCs w:val="16"/>
              </w:rPr>
              <w:t>Absorber material</w:t>
            </w:r>
          </w:p>
        </w:tc>
        <w:tc>
          <w:tcPr>
            <w:tcW w:w="1456" w:type="dxa"/>
            <w:shd w:val="clear" w:color="auto" w:fill="9CC2E5" w:themeFill="accent5" w:themeFillTint="99"/>
            <w:vAlign w:val="center"/>
          </w:tcPr>
          <w:p w14:paraId="063A6C1A" w14:textId="77777777" w:rsidR="00BD161A" w:rsidRPr="007D0B7E" w:rsidRDefault="00BD161A" w:rsidP="00BD161A">
            <w:pPr>
              <w:jc w:val="center"/>
              <w:rPr>
                <w:rFonts w:asciiTheme="majorBidi" w:hAnsiTheme="majorBidi" w:cstheme="majorBidi"/>
                <w:sz w:val="16"/>
                <w:szCs w:val="16"/>
              </w:rPr>
            </w:pPr>
            <w:r w:rsidRPr="007D0B7E">
              <w:rPr>
                <w:rFonts w:asciiTheme="majorBidi" w:hAnsiTheme="majorBidi" w:cstheme="majorBidi"/>
                <w:sz w:val="16"/>
                <w:szCs w:val="16"/>
              </w:rPr>
              <w:t>ΔV</w:t>
            </w:r>
          </w:p>
        </w:tc>
        <w:tc>
          <w:tcPr>
            <w:tcW w:w="1457" w:type="dxa"/>
            <w:shd w:val="clear" w:color="auto" w:fill="9CC2E5" w:themeFill="accent5" w:themeFillTint="99"/>
            <w:vAlign w:val="center"/>
          </w:tcPr>
          <w:p w14:paraId="0A51E5F0" w14:textId="77777777" w:rsidR="00BD161A" w:rsidRPr="007D0B7E" w:rsidRDefault="00BD161A" w:rsidP="00BD161A">
            <w:pPr>
              <w:jc w:val="center"/>
              <w:rPr>
                <w:rFonts w:asciiTheme="majorBidi" w:hAnsiTheme="majorBidi" w:cstheme="majorBidi"/>
                <w:sz w:val="16"/>
                <w:szCs w:val="16"/>
              </w:rPr>
            </w:pPr>
            <w:r w:rsidRPr="007D0B7E">
              <w:rPr>
                <w:rFonts w:asciiTheme="majorBidi" w:hAnsiTheme="majorBidi" w:cstheme="majorBidi"/>
                <w:sz w:val="16"/>
                <w:szCs w:val="16"/>
              </w:rPr>
              <w:t>R</w:t>
            </w:r>
            <w:r w:rsidRPr="007D0B7E">
              <w:rPr>
                <w:rFonts w:asciiTheme="majorBidi" w:hAnsiTheme="majorBidi" w:cstheme="majorBidi"/>
                <w:sz w:val="16"/>
                <w:szCs w:val="16"/>
                <w:vertAlign w:val="superscript"/>
              </w:rPr>
              <w:t>2</w:t>
            </w:r>
          </w:p>
        </w:tc>
      </w:tr>
      <w:tr w:rsidR="00BD161A" w:rsidRPr="00BD161A" w14:paraId="40D59B23" w14:textId="77777777" w:rsidTr="008F75D3">
        <w:trPr>
          <w:jc w:val="center"/>
        </w:trPr>
        <w:tc>
          <w:tcPr>
            <w:tcW w:w="1028" w:type="dxa"/>
          </w:tcPr>
          <w:p w14:paraId="1E3CF7AB" w14:textId="77777777" w:rsidR="00BD161A" w:rsidRDefault="00BD161A" w:rsidP="007D0B7E">
            <w:pPr>
              <w:ind w:left="-126" w:firstLine="36"/>
              <w:rPr>
                <w:rFonts w:asciiTheme="majorBidi" w:hAnsiTheme="majorBidi" w:cstheme="majorBidi"/>
                <w:sz w:val="16"/>
                <w:szCs w:val="16"/>
              </w:rPr>
            </w:pPr>
            <w:r>
              <w:rPr>
                <w:rFonts w:asciiTheme="majorBidi" w:hAnsiTheme="majorBidi" w:cstheme="majorBidi"/>
                <w:sz w:val="16"/>
                <w:szCs w:val="16"/>
              </w:rPr>
              <w:t xml:space="preserve">     Co</w:t>
            </w:r>
          </w:p>
          <w:p w14:paraId="23F61170" w14:textId="77777777" w:rsidR="00BD161A" w:rsidRDefault="00BD161A" w:rsidP="00BD161A">
            <w:pPr>
              <w:ind w:left="-126" w:firstLine="36"/>
              <w:rPr>
                <w:rFonts w:asciiTheme="majorBidi" w:hAnsiTheme="majorBidi" w:cstheme="majorBidi"/>
                <w:sz w:val="16"/>
                <w:szCs w:val="16"/>
              </w:rPr>
            </w:pPr>
            <w:r>
              <w:rPr>
                <w:rFonts w:asciiTheme="majorBidi" w:hAnsiTheme="majorBidi" w:cstheme="majorBidi"/>
                <w:sz w:val="16"/>
                <w:szCs w:val="16"/>
              </w:rPr>
              <w:t xml:space="preserve">     </w:t>
            </w:r>
            <w:r w:rsidR="007D0B7E">
              <w:rPr>
                <w:rFonts w:asciiTheme="majorBidi" w:hAnsiTheme="majorBidi" w:cstheme="majorBidi"/>
                <w:sz w:val="16"/>
                <w:szCs w:val="16"/>
              </w:rPr>
              <w:t>Fe</w:t>
            </w:r>
          </w:p>
          <w:p w14:paraId="3207CB5F" w14:textId="77777777" w:rsidR="00BD161A" w:rsidRPr="00BD161A" w:rsidRDefault="008F75D3" w:rsidP="008F75D3">
            <w:pPr>
              <w:tabs>
                <w:tab w:val="left" w:pos="0"/>
              </w:tabs>
              <w:ind w:left="-126" w:firstLine="36"/>
              <w:rPr>
                <w:rFonts w:asciiTheme="majorBidi" w:hAnsiTheme="majorBidi" w:cstheme="majorBidi"/>
                <w:sz w:val="16"/>
                <w:szCs w:val="16"/>
              </w:rPr>
            </w:pPr>
            <w:r>
              <w:rPr>
                <w:rFonts w:asciiTheme="majorBidi" w:hAnsiTheme="majorBidi" w:cstheme="majorBidi"/>
                <w:sz w:val="16"/>
                <w:szCs w:val="16"/>
              </w:rPr>
              <w:t xml:space="preserve">    </w:t>
            </w:r>
            <w:r w:rsidR="007D0B7E">
              <w:rPr>
                <w:rFonts w:asciiTheme="majorBidi" w:hAnsiTheme="majorBidi" w:cstheme="majorBidi"/>
                <w:sz w:val="16"/>
                <w:szCs w:val="16"/>
              </w:rPr>
              <w:t>Al</w:t>
            </w:r>
          </w:p>
        </w:tc>
        <w:tc>
          <w:tcPr>
            <w:tcW w:w="1456" w:type="dxa"/>
          </w:tcPr>
          <w:p w14:paraId="7011B6E4" w14:textId="77777777" w:rsidR="00BD161A" w:rsidRDefault="00BD161A" w:rsidP="00BD161A">
            <w:pPr>
              <w:rPr>
                <w:rFonts w:asciiTheme="majorBidi" w:hAnsiTheme="majorBidi" w:cstheme="majorBidi"/>
                <w:sz w:val="16"/>
                <w:szCs w:val="16"/>
              </w:rPr>
            </w:pPr>
            <w:r>
              <w:rPr>
                <w:rFonts w:asciiTheme="majorBidi" w:hAnsiTheme="majorBidi" w:cstheme="majorBidi"/>
                <w:sz w:val="16"/>
                <w:szCs w:val="16"/>
              </w:rPr>
              <w:t xml:space="preserve">          0,0009x</w:t>
            </w:r>
          </w:p>
          <w:p w14:paraId="72A233EF" w14:textId="77777777" w:rsidR="00BD161A" w:rsidRDefault="00BD161A" w:rsidP="00BD161A">
            <w:pPr>
              <w:rPr>
                <w:rFonts w:asciiTheme="majorBidi" w:hAnsiTheme="majorBidi" w:cstheme="majorBidi"/>
                <w:sz w:val="16"/>
                <w:szCs w:val="16"/>
              </w:rPr>
            </w:pPr>
            <w:r>
              <w:rPr>
                <w:rFonts w:asciiTheme="majorBidi" w:hAnsiTheme="majorBidi" w:cstheme="majorBidi"/>
                <w:sz w:val="16"/>
                <w:szCs w:val="16"/>
              </w:rPr>
              <w:t xml:space="preserve">          0,0009x</w:t>
            </w:r>
          </w:p>
          <w:p w14:paraId="53AF5E05" w14:textId="77777777" w:rsidR="008F75D3" w:rsidRPr="00BD161A" w:rsidRDefault="008F75D3" w:rsidP="00BD161A">
            <w:pPr>
              <w:rPr>
                <w:rFonts w:asciiTheme="majorBidi" w:hAnsiTheme="majorBidi" w:cstheme="majorBidi"/>
                <w:sz w:val="16"/>
                <w:szCs w:val="16"/>
              </w:rPr>
            </w:pPr>
            <w:r>
              <w:rPr>
                <w:rFonts w:asciiTheme="majorBidi" w:hAnsiTheme="majorBidi" w:cstheme="majorBidi"/>
                <w:sz w:val="16"/>
                <w:szCs w:val="16"/>
              </w:rPr>
              <w:t xml:space="preserve">          0,0004x</w:t>
            </w:r>
          </w:p>
        </w:tc>
        <w:tc>
          <w:tcPr>
            <w:tcW w:w="1457" w:type="dxa"/>
          </w:tcPr>
          <w:p w14:paraId="09B6CBF3" w14:textId="77777777" w:rsidR="00BD161A" w:rsidRDefault="00BD161A" w:rsidP="00BD161A">
            <w:pPr>
              <w:rPr>
                <w:rFonts w:asciiTheme="majorBidi" w:hAnsiTheme="majorBidi" w:cstheme="majorBidi"/>
                <w:sz w:val="16"/>
                <w:szCs w:val="16"/>
              </w:rPr>
            </w:pPr>
            <w:r>
              <w:rPr>
                <w:rFonts w:asciiTheme="majorBidi" w:hAnsiTheme="majorBidi" w:cstheme="majorBidi"/>
                <w:sz w:val="16"/>
                <w:szCs w:val="16"/>
              </w:rPr>
              <w:t xml:space="preserve">         0,9937</w:t>
            </w:r>
          </w:p>
          <w:p w14:paraId="44BACC7E" w14:textId="77777777" w:rsidR="00BD161A" w:rsidRDefault="00BD161A" w:rsidP="00BD161A">
            <w:pPr>
              <w:rPr>
                <w:rFonts w:asciiTheme="majorBidi" w:hAnsiTheme="majorBidi" w:cstheme="majorBidi"/>
                <w:sz w:val="16"/>
                <w:szCs w:val="16"/>
              </w:rPr>
            </w:pPr>
            <w:r>
              <w:rPr>
                <w:rFonts w:asciiTheme="majorBidi" w:hAnsiTheme="majorBidi" w:cstheme="majorBidi"/>
                <w:sz w:val="16"/>
                <w:szCs w:val="16"/>
              </w:rPr>
              <w:t xml:space="preserve">         0,9883</w:t>
            </w:r>
          </w:p>
          <w:p w14:paraId="4D43E5D9" w14:textId="77777777" w:rsidR="00BD161A" w:rsidRPr="00BD161A" w:rsidRDefault="008F75D3" w:rsidP="00BD161A">
            <w:pPr>
              <w:rPr>
                <w:rFonts w:asciiTheme="majorBidi" w:hAnsiTheme="majorBidi" w:cstheme="majorBidi"/>
                <w:sz w:val="16"/>
                <w:szCs w:val="16"/>
              </w:rPr>
            </w:pPr>
            <w:r>
              <w:rPr>
                <w:rFonts w:asciiTheme="majorBidi" w:hAnsiTheme="majorBidi" w:cstheme="majorBidi"/>
                <w:sz w:val="16"/>
                <w:szCs w:val="16"/>
              </w:rPr>
              <w:t xml:space="preserve">         0,9924</w:t>
            </w:r>
          </w:p>
        </w:tc>
      </w:tr>
    </w:tbl>
    <w:p w14:paraId="5DAD575E" w14:textId="77777777" w:rsidR="00A302CB" w:rsidRDefault="00A302CB" w:rsidP="00D13440">
      <w:pPr>
        <w:pBdr>
          <w:top w:val="nil"/>
          <w:left w:val="nil"/>
          <w:bottom w:val="nil"/>
          <w:right w:val="nil"/>
          <w:between w:val="nil"/>
        </w:pBdr>
        <w:spacing w:before="0" w:after="0"/>
        <w:rPr>
          <w:b/>
          <w:color w:val="FF0000"/>
          <w:sz w:val="16"/>
          <w:szCs w:val="16"/>
        </w:rPr>
      </w:pPr>
    </w:p>
    <w:p w14:paraId="5DFDA031" w14:textId="77777777" w:rsidR="00A302CB" w:rsidRPr="006F6443" w:rsidRDefault="00D13440" w:rsidP="008F75D3">
      <w:pPr>
        <w:pStyle w:val="Heading1"/>
        <w:numPr>
          <w:ilvl w:val="0"/>
          <w:numId w:val="1"/>
        </w:numPr>
        <w:rPr>
          <w:lang w:val="en-AU"/>
        </w:rPr>
      </w:pPr>
      <w:r w:rsidRPr="006F6443">
        <w:rPr>
          <w:lang w:val="en-AU"/>
        </w:rPr>
        <w:t>CONCLUSION</w:t>
      </w:r>
    </w:p>
    <w:p w14:paraId="65F758FB" w14:textId="77777777" w:rsidR="00A302CB" w:rsidRDefault="00A302CB" w:rsidP="0094031B">
      <w:pPr>
        <w:pStyle w:val="BodyText"/>
        <w:tabs>
          <w:tab w:val="clear" w:pos="288"/>
          <w:tab w:val="left" w:pos="284"/>
        </w:tabs>
        <w:spacing w:after="0"/>
        <w:ind w:firstLine="0"/>
        <w:rPr>
          <w:lang w:val="en-AU"/>
        </w:rPr>
      </w:pPr>
      <w:r>
        <w:rPr>
          <w:lang w:val="en-AU"/>
        </w:rPr>
        <w:tab/>
      </w:r>
      <w:bookmarkStart w:id="28" w:name="_Hlk141713016"/>
      <w:r w:rsidR="0094031B" w:rsidRPr="0094031B">
        <w:rPr>
          <w:lang w:val="en-AU"/>
        </w:rPr>
        <w:t>Based on the results of tests carried out on the collector plate with the intensity of sunlight affecting the voltage difference obtained. For testing using a solar heat collector from copper produces a voltage of 0.871 V; the iron plate generates a voltage of 0.805 V; and for aluminum plates at an output voltage of 0.153 V at the same sunlight intensity.</w:t>
      </w:r>
    </w:p>
    <w:p w14:paraId="5D1D8593" w14:textId="77777777" w:rsidR="00A302CB" w:rsidRPr="003677B0" w:rsidRDefault="00A302CB" w:rsidP="0094031B">
      <w:pPr>
        <w:pStyle w:val="BodyText"/>
        <w:tabs>
          <w:tab w:val="clear" w:pos="288"/>
          <w:tab w:val="left" w:pos="284"/>
        </w:tabs>
        <w:spacing w:after="0"/>
        <w:ind w:firstLine="0"/>
        <w:rPr>
          <w:lang w:val="en-AU"/>
        </w:rPr>
      </w:pPr>
      <w:r>
        <w:rPr>
          <w:lang w:val="en-AU"/>
        </w:rPr>
        <w:tab/>
      </w:r>
      <w:r w:rsidR="0094031B" w:rsidRPr="0094031B">
        <w:rPr>
          <w:lang w:val="en-AU"/>
        </w:rPr>
        <w:t xml:space="preserve">Likewise for the correlation resulting from the three collector plates, where the voltage correlation and regression generated between the collector plates, that is, for the </w:t>
      </w:r>
      <w:r w:rsidR="0094031B">
        <w:rPr>
          <w:lang w:val="en-AU"/>
        </w:rPr>
        <w:t>Co</w:t>
      </w:r>
      <w:r w:rsidR="0094031B" w:rsidRPr="0094031B">
        <w:rPr>
          <w:lang w:val="en-AU"/>
        </w:rPr>
        <w:t xml:space="preserve"> collector plate produces ΔV 0.009x and R</w:t>
      </w:r>
      <w:r w:rsidR="0094031B" w:rsidRPr="0094031B">
        <w:rPr>
          <w:vertAlign w:val="superscript"/>
          <w:lang w:val="en-AU"/>
        </w:rPr>
        <w:t>2</w:t>
      </w:r>
      <w:r w:rsidR="0094031B" w:rsidRPr="0094031B">
        <w:rPr>
          <w:lang w:val="en-AU"/>
        </w:rPr>
        <w:t xml:space="preserve"> 0.9937; for </w:t>
      </w:r>
      <w:r w:rsidR="0094031B">
        <w:rPr>
          <w:lang w:val="en-AU"/>
        </w:rPr>
        <w:t>Fe</w:t>
      </w:r>
      <w:r w:rsidR="0094031B" w:rsidRPr="0094031B">
        <w:rPr>
          <w:lang w:val="en-AU"/>
        </w:rPr>
        <w:t xml:space="preserve"> plate ΔV 0.009x and R</w:t>
      </w:r>
      <w:r w:rsidR="0094031B" w:rsidRPr="0094031B">
        <w:rPr>
          <w:vertAlign w:val="superscript"/>
          <w:lang w:val="en-AU"/>
        </w:rPr>
        <w:t>2</w:t>
      </w:r>
      <w:r w:rsidR="0094031B" w:rsidRPr="0094031B">
        <w:rPr>
          <w:lang w:val="en-AU"/>
        </w:rPr>
        <w:t xml:space="preserve"> 0.9883; for </w:t>
      </w:r>
      <w:r w:rsidR="0094031B">
        <w:rPr>
          <w:lang w:val="en-AU"/>
        </w:rPr>
        <w:t xml:space="preserve">Al </w:t>
      </w:r>
      <w:r w:rsidR="0094031B" w:rsidRPr="0094031B">
        <w:rPr>
          <w:lang w:val="en-AU"/>
        </w:rPr>
        <w:t>plate ΔV 0.004x and R</w:t>
      </w:r>
      <w:r w:rsidR="0094031B" w:rsidRPr="0094031B">
        <w:rPr>
          <w:vertAlign w:val="superscript"/>
          <w:lang w:val="en-AU"/>
        </w:rPr>
        <w:t>2</w:t>
      </w:r>
      <w:r w:rsidR="0094031B" w:rsidRPr="0094031B">
        <w:rPr>
          <w:lang w:val="en-AU"/>
        </w:rPr>
        <w:t xml:space="preserve"> 0.9924.</w:t>
      </w:r>
    </w:p>
    <w:bookmarkEnd w:id="28"/>
    <w:p w14:paraId="509A43EC" w14:textId="77777777" w:rsidR="00A302CB" w:rsidRPr="0084003A" w:rsidRDefault="00A302CB" w:rsidP="00A302CB">
      <w:pPr>
        <w:pBdr>
          <w:top w:val="nil"/>
          <w:left w:val="nil"/>
          <w:bottom w:val="nil"/>
          <w:right w:val="nil"/>
          <w:between w:val="nil"/>
        </w:pBdr>
        <w:spacing w:before="0" w:after="0"/>
        <w:jc w:val="center"/>
        <w:rPr>
          <w:b/>
          <w:color w:val="FF0000"/>
          <w:sz w:val="16"/>
          <w:szCs w:val="16"/>
          <w:lang w:val="en-AU"/>
        </w:rPr>
      </w:pPr>
    </w:p>
    <w:p w14:paraId="492CA7AD" w14:textId="77777777" w:rsidR="0084003A" w:rsidRPr="007D0B7E" w:rsidRDefault="00D13440" w:rsidP="00E24A4D">
      <w:pPr>
        <w:pStyle w:val="IEEEHeading1"/>
        <w:numPr>
          <w:ilvl w:val="0"/>
          <w:numId w:val="0"/>
        </w:numPr>
        <w:rPr>
          <w:szCs w:val="20"/>
          <w:lang w:val="sv-SE"/>
        </w:rPr>
      </w:pPr>
      <w:r w:rsidRPr="007D0B7E">
        <w:rPr>
          <w:szCs w:val="20"/>
          <w:lang w:val="sv-SE"/>
        </w:rPr>
        <w:t>references</w:t>
      </w:r>
    </w:p>
    <w:p w14:paraId="512963C0" w14:textId="60E80963" w:rsidR="008F75D3" w:rsidRPr="008F75D3" w:rsidRDefault="0084003A" w:rsidP="00A64447">
      <w:pPr>
        <w:widowControl w:val="0"/>
        <w:autoSpaceDE w:val="0"/>
        <w:autoSpaceDN w:val="0"/>
        <w:adjustRightInd w:val="0"/>
        <w:spacing w:before="0" w:after="0"/>
        <w:ind w:left="640" w:hanging="640"/>
        <w:jc w:val="both"/>
        <w:rPr>
          <w:noProof/>
          <w:sz w:val="20"/>
          <w:szCs w:val="24"/>
        </w:rPr>
      </w:pPr>
      <w:r w:rsidRPr="00304149">
        <w:rPr>
          <w:sz w:val="20"/>
          <w:szCs w:val="20"/>
        </w:rPr>
        <w:fldChar w:fldCharType="begin" w:fldLock="1"/>
      </w:r>
      <w:r w:rsidRPr="00304149">
        <w:rPr>
          <w:sz w:val="20"/>
          <w:szCs w:val="20"/>
        </w:rPr>
        <w:instrText xml:space="preserve">ADDIN Mendeley Bibliography CSL_BIBLIOGRAPHY </w:instrText>
      </w:r>
      <w:r w:rsidRPr="00304149">
        <w:rPr>
          <w:sz w:val="20"/>
          <w:szCs w:val="20"/>
        </w:rPr>
        <w:fldChar w:fldCharType="separate"/>
      </w:r>
      <w:r w:rsidR="008F75D3" w:rsidRPr="008F75D3">
        <w:rPr>
          <w:noProof/>
          <w:sz w:val="20"/>
          <w:szCs w:val="24"/>
        </w:rPr>
        <w:t>[1]</w:t>
      </w:r>
      <w:r w:rsidR="008F75D3" w:rsidRPr="008F75D3">
        <w:rPr>
          <w:noProof/>
          <w:sz w:val="20"/>
          <w:szCs w:val="24"/>
        </w:rPr>
        <w:tab/>
        <w:t xml:space="preserve">KESDM, </w:t>
      </w:r>
      <w:r w:rsidR="006F6443">
        <w:rPr>
          <w:noProof/>
          <w:sz w:val="20"/>
          <w:szCs w:val="24"/>
        </w:rPr>
        <w:t>"</w:t>
      </w:r>
      <w:r w:rsidR="006F6443" w:rsidRPr="006F6443">
        <w:rPr>
          <w:noProof/>
          <w:sz w:val="20"/>
          <w:szCs w:val="24"/>
        </w:rPr>
        <w:t>Study of the Provision and Utilization of Oil and Gas, Coal, EBT and Electricity.</w:t>
      </w:r>
      <w:r w:rsidR="006F6443">
        <w:rPr>
          <w:noProof/>
          <w:sz w:val="20"/>
          <w:szCs w:val="24"/>
        </w:rPr>
        <w:t>"</w:t>
      </w:r>
      <w:r w:rsidR="008F75D3" w:rsidRPr="008F75D3">
        <w:rPr>
          <w:noProof/>
          <w:sz w:val="20"/>
          <w:szCs w:val="24"/>
        </w:rPr>
        <w:t xml:space="preserve"> 2017. [Online]. Available: https://www.esdm.go.id/assets/media/content/content-kajian-penyediaan-dan-pemanfaatan-migas-batubara-ebt-dan-listrik.pdf</w:t>
      </w:r>
    </w:p>
    <w:p w14:paraId="3BE496AA"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[2]</w:t>
      </w:r>
      <w:r w:rsidRPr="008F75D3">
        <w:rPr>
          <w:noProof/>
          <w:sz w:val="20"/>
          <w:szCs w:val="24"/>
        </w:rPr>
        <w:tab/>
        <w:t xml:space="preserve">A. A. Zainuri and A. Akbar, “Design and </w:t>
      </w:r>
      <w:r w:rsidRPr="008F75D3">
        <w:rPr>
          <w:noProof/>
          <w:sz w:val="20"/>
          <w:szCs w:val="24"/>
        </w:rPr>
        <w:lastRenderedPageBreak/>
        <w:t xml:space="preserve">Construction of Thermoelectric Generator with Comparison of Sun and Water Heat Temperatures,” </w:t>
      </w:r>
      <w:r w:rsidRPr="008F75D3">
        <w:rPr>
          <w:i/>
          <w:iCs/>
          <w:noProof/>
          <w:sz w:val="20"/>
          <w:szCs w:val="24"/>
        </w:rPr>
        <w:t>IOP Conf. Ser. Earth Environ. Sci.</w:t>
      </w:r>
      <w:r w:rsidRPr="008F75D3">
        <w:rPr>
          <w:noProof/>
          <w:sz w:val="20"/>
          <w:szCs w:val="24"/>
        </w:rPr>
        <w:t>, vol. 1104, no. 1, 2022, doi: 10.1088/1755-1315/1104/1/012032.</w:t>
      </w:r>
    </w:p>
    <w:p w14:paraId="4B74D066"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[3]</w:t>
      </w:r>
      <w:r w:rsidRPr="008F75D3">
        <w:rPr>
          <w:noProof/>
          <w:sz w:val="20"/>
          <w:szCs w:val="24"/>
        </w:rPr>
        <w:tab/>
        <w:t xml:space="preserve">A. Gürcan and G. Yakar, “Investigation of the performance of a thermoelectric generator system utilizing the thermal energy of air compressed in a compressor,” </w:t>
      </w:r>
      <w:r w:rsidRPr="008F75D3">
        <w:rPr>
          <w:i/>
          <w:iCs/>
          <w:noProof/>
          <w:sz w:val="20"/>
          <w:szCs w:val="24"/>
        </w:rPr>
        <w:t>J. Korean Phys. Soc.</w:t>
      </w:r>
      <w:r w:rsidRPr="008F75D3">
        <w:rPr>
          <w:noProof/>
          <w:sz w:val="20"/>
          <w:szCs w:val="24"/>
        </w:rPr>
        <w:t>, vol. 80, no. 6, pp. 467–483, 2022, doi: 10.1007/s40042-022-00425-x.</w:t>
      </w:r>
    </w:p>
    <w:p w14:paraId="5B6BAE52"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[4]</w:t>
      </w:r>
      <w:r w:rsidRPr="008F75D3">
        <w:rPr>
          <w:noProof/>
          <w:sz w:val="20"/>
          <w:szCs w:val="24"/>
        </w:rPr>
        <w:tab/>
        <w:t xml:space="preserve">R. E. Rachmanita, C. N. Karimah, and N. Azizah, “Experimental investigations on the performance of thermoelectric generator as energy conversion system,” </w:t>
      </w:r>
      <w:r w:rsidRPr="008F75D3">
        <w:rPr>
          <w:i/>
          <w:iCs/>
          <w:noProof/>
          <w:sz w:val="20"/>
          <w:szCs w:val="24"/>
        </w:rPr>
        <w:t>IOP Conf. Ser. Earth Environ. Sci.</w:t>
      </w:r>
      <w:r w:rsidRPr="008F75D3">
        <w:rPr>
          <w:noProof/>
          <w:sz w:val="20"/>
          <w:szCs w:val="24"/>
        </w:rPr>
        <w:t>, vol. 672, no. 1, 2021, doi: 10.1088/1755-1315/672/1/012103.</w:t>
      </w:r>
    </w:p>
    <w:p w14:paraId="4D0B74C0"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[5]</w:t>
      </w:r>
      <w:r w:rsidRPr="008F75D3">
        <w:rPr>
          <w:noProof/>
          <w:sz w:val="20"/>
          <w:szCs w:val="24"/>
        </w:rPr>
        <w:tab/>
        <w:t xml:space="preserve">S. M. Pourkiaei </w:t>
      </w:r>
      <w:r w:rsidRPr="008F75D3">
        <w:rPr>
          <w:i/>
          <w:iCs/>
          <w:noProof/>
          <w:sz w:val="20"/>
          <w:szCs w:val="24"/>
        </w:rPr>
        <w:t>et al.</w:t>
      </w:r>
      <w:r w:rsidRPr="008F75D3">
        <w:rPr>
          <w:noProof/>
          <w:sz w:val="20"/>
          <w:szCs w:val="24"/>
        </w:rPr>
        <w:t xml:space="preserve">, “Thermoelectric cooler and thermoelectric generator devices: A review of present and potential applications, modeling and materials,” </w:t>
      </w:r>
      <w:r w:rsidRPr="008F75D3">
        <w:rPr>
          <w:i/>
          <w:iCs/>
          <w:noProof/>
          <w:sz w:val="20"/>
          <w:szCs w:val="24"/>
        </w:rPr>
        <w:t>Energy</w:t>
      </w:r>
      <w:r w:rsidRPr="008F75D3">
        <w:rPr>
          <w:noProof/>
          <w:sz w:val="20"/>
          <w:szCs w:val="24"/>
        </w:rPr>
        <w:t>, vol. 186, p. 115849, 2019, doi: 10.1016/j.energy.2019.07.179.</w:t>
      </w:r>
    </w:p>
    <w:p w14:paraId="4B8AD858"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[6]</w:t>
      </w:r>
      <w:r w:rsidRPr="008F75D3">
        <w:rPr>
          <w:noProof/>
          <w:sz w:val="20"/>
          <w:szCs w:val="24"/>
        </w:rPr>
        <w:tab/>
        <w:t xml:space="preserve">I. Konovalov and V. Emelianov, “Hot carrier solar cell as thermoelectric device,” </w:t>
      </w:r>
      <w:r w:rsidRPr="008F75D3">
        <w:rPr>
          <w:i/>
          <w:iCs/>
          <w:noProof/>
          <w:sz w:val="20"/>
          <w:szCs w:val="24"/>
        </w:rPr>
        <w:t>Energy Sci. Eng.</w:t>
      </w:r>
      <w:r w:rsidRPr="008F75D3">
        <w:rPr>
          <w:noProof/>
          <w:sz w:val="20"/>
          <w:szCs w:val="24"/>
        </w:rPr>
        <w:t>, vol. 5, no. 3, pp. 113–122, 2017, doi: 10.1002/ese3.159.</w:t>
      </w:r>
    </w:p>
    <w:p w14:paraId="289A85B5"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[7]</w:t>
      </w:r>
      <w:r w:rsidRPr="008F75D3">
        <w:rPr>
          <w:noProof/>
          <w:sz w:val="20"/>
          <w:szCs w:val="24"/>
        </w:rPr>
        <w:tab/>
        <w:t xml:space="preserve">Z. Djafar, A. Z. Salsabila, and W. H. Piarah, “Performance comparison between hot mirror and cold mirror as a beam splitter on photovoltaic-thermoelectric generator hybrid using labview simulator,” </w:t>
      </w:r>
      <w:r w:rsidRPr="008F75D3">
        <w:rPr>
          <w:i/>
          <w:iCs/>
          <w:noProof/>
          <w:sz w:val="20"/>
          <w:szCs w:val="24"/>
        </w:rPr>
        <w:t>Int. J. Heat Technol.</w:t>
      </w:r>
      <w:r w:rsidRPr="008F75D3">
        <w:rPr>
          <w:noProof/>
          <w:sz w:val="20"/>
          <w:szCs w:val="24"/>
        </w:rPr>
        <w:t>, vol. 39, no. 5, pp. 1609–1617, 2021, doi: 10.18280/ijht.390524.</w:t>
      </w:r>
    </w:p>
    <w:p w14:paraId="4B082D25"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[8]</w:t>
      </w:r>
      <w:r w:rsidRPr="008F75D3">
        <w:rPr>
          <w:noProof/>
          <w:sz w:val="20"/>
          <w:szCs w:val="24"/>
        </w:rPr>
        <w:tab/>
        <w:t>R. Goswami and R. Das, “Experimental Analysis of a Novel Solar Pond Driven Thermoelectric Energy System,” no. September, 2020, doi: 10.1115/1.4047324.</w:t>
      </w:r>
    </w:p>
    <w:p w14:paraId="13B8CDB8"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[9]</w:t>
      </w:r>
      <w:r w:rsidRPr="008F75D3">
        <w:rPr>
          <w:noProof/>
          <w:sz w:val="20"/>
          <w:szCs w:val="24"/>
        </w:rPr>
        <w:tab/>
        <w:t xml:space="preserve">T. Muhtar Kamaludin, S. Awal Syahrani, W. Danny Syamsu, Basri, and Mustofa, “Experimental study of cascaded thermoelectric generators with differences in focal length using LED lights energy radiation,” </w:t>
      </w:r>
      <w:r w:rsidRPr="008F75D3">
        <w:rPr>
          <w:i/>
          <w:iCs/>
          <w:noProof/>
          <w:sz w:val="20"/>
          <w:szCs w:val="24"/>
        </w:rPr>
        <w:t>IOP Conf. Ser. Mater. Sci. Eng.</w:t>
      </w:r>
      <w:r w:rsidRPr="008F75D3">
        <w:rPr>
          <w:noProof/>
          <w:sz w:val="20"/>
          <w:szCs w:val="24"/>
        </w:rPr>
        <w:t>, vol. 909, no. 1, 2020, doi: 10.1088/1757-899X/909/1/012023.</w:t>
      </w:r>
    </w:p>
    <w:p w14:paraId="33B8C730"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[10]</w:t>
      </w:r>
      <w:r w:rsidRPr="008F75D3">
        <w:rPr>
          <w:noProof/>
          <w:sz w:val="20"/>
          <w:szCs w:val="24"/>
        </w:rPr>
        <w:tab/>
        <w:t xml:space="preserve">S. Mahmoudinezhad, A. Rezaniakolaei, and L. A. Rosendahl, “Experimental Study on Effect of Operating Conditions on Thermoelectric Power Generation Assessing the feasibility using the , Alireza of temperature function for a long-term district heat demand forecast,” </w:t>
      </w:r>
      <w:r w:rsidRPr="008F75D3">
        <w:rPr>
          <w:i/>
          <w:iCs/>
          <w:noProof/>
          <w:sz w:val="20"/>
          <w:szCs w:val="24"/>
        </w:rPr>
        <w:t>Energy Procedia</w:t>
      </w:r>
      <w:r w:rsidRPr="008F75D3">
        <w:rPr>
          <w:noProof/>
          <w:sz w:val="20"/>
          <w:szCs w:val="24"/>
        </w:rPr>
        <w:t>, vol. 142, pp. 558–563, 2017, doi: 10.1016/j.egypro.2017.12.087.</w:t>
      </w:r>
    </w:p>
    <w:p w14:paraId="52BE50E2"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[11]</w:t>
      </w:r>
      <w:r w:rsidRPr="008F75D3">
        <w:rPr>
          <w:noProof/>
          <w:sz w:val="20"/>
          <w:szCs w:val="24"/>
        </w:rPr>
        <w:tab/>
        <w:t xml:space="preserve">S. Mahmoudinezhad, P. A. Cotfas, D. T. Cotfas, L. A. Rosendahl, and A. Rezania, “Response of thermoelectric generators to Bi 2 Te 3 and Zn 4 Sb 3 energy harvester materials under variant solar radiation,” </w:t>
      </w:r>
      <w:r w:rsidRPr="008F75D3">
        <w:rPr>
          <w:i/>
          <w:iCs/>
          <w:noProof/>
          <w:sz w:val="20"/>
          <w:szCs w:val="24"/>
        </w:rPr>
        <w:t>Renew. Energy</w:t>
      </w:r>
      <w:r w:rsidRPr="008F75D3">
        <w:rPr>
          <w:noProof/>
          <w:sz w:val="20"/>
          <w:szCs w:val="24"/>
        </w:rPr>
        <w:t>, vol. 146, pp. 2488–2498, 2020, doi: 10.1016/j.renene.2019.08.080.</w:t>
      </w:r>
    </w:p>
    <w:p w14:paraId="6A31BCC6"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[12]</w:t>
      </w:r>
      <w:r w:rsidRPr="008F75D3">
        <w:rPr>
          <w:noProof/>
          <w:sz w:val="20"/>
          <w:szCs w:val="24"/>
        </w:rPr>
        <w:tab/>
        <w:t xml:space="preserve">S. Lv, Y. Ji, Z. Qian, Y. Pan, Y. Zhang, and W. He, “Preliminary experiment and performance evaluation of a terrestrial solar thermoelectric generators under fluctuant solar radiation,” </w:t>
      </w:r>
      <w:r w:rsidRPr="008F75D3">
        <w:rPr>
          <w:i/>
          <w:iCs/>
          <w:noProof/>
          <w:sz w:val="20"/>
          <w:szCs w:val="24"/>
        </w:rPr>
        <w:t>Appl. Therm. Eng.</w:t>
      </w:r>
      <w:r w:rsidRPr="008F75D3">
        <w:rPr>
          <w:noProof/>
          <w:sz w:val="20"/>
          <w:szCs w:val="24"/>
        </w:rPr>
        <w:t>, vol. 190, no. January, p. 116753, 2021, doi: 10.1016/j.applthermaleng.2021.116753.</w:t>
      </w:r>
    </w:p>
    <w:p w14:paraId="1123ED7F"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[13]</w:t>
      </w:r>
      <w:r w:rsidRPr="008F75D3">
        <w:rPr>
          <w:noProof/>
          <w:sz w:val="20"/>
          <w:szCs w:val="24"/>
        </w:rPr>
        <w:tab/>
        <w:t xml:space="preserve">G. Muthu, S. Thulasi, V. Dhinakaran, and T. Mothilal, “Performance of solar parabolic dish thermoelectric generator with PCM,” </w:t>
      </w:r>
      <w:r w:rsidRPr="008F75D3">
        <w:rPr>
          <w:i/>
          <w:iCs/>
          <w:noProof/>
          <w:sz w:val="20"/>
          <w:szCs w:val="24"/>
        </w:rPr>
        <w:t>Mater. Today Proc.</w:t>
      </w:r>
      <w:r w:rsidRPr="008F75D3">
        <w:rPr>
          <w:noProof/>
          <w:sz w:val="20"/>
          <w:szCs w:val="24"/>
        </w:rPr>
        <w:t>, vol. 37, no. Part 2, pp. 929–933, 2020, doi: 10.1016/j.matpr.2020.06.123.</w:t>
      </w:r>
    </w:p>
    <w:p w14:paraId="2A5AD464"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[14]</w:t>
      </w:r>
      <w:r w:rsidRPr="008F75D3">
        <w:rPr>
          <w:noProof/>
          <w:sz w:val="20"/>
          <w:szCs w:val="24"/>
        </w:rPr>
        <w:tab/>
        <w:t xml:space="preserve">Mustofa </w:t>
      </w:r>
      <w:r w:rsidRPr="008F75D3">
        <w:rPr>
          <w:i/>
          <w:iCs/>
          <w:noProof/>
          <w:sz w:val="20"/>
          <w:szCs w:val="24"/>
        </w:rPr>
        <w:t>et al.</w:t>
      </w:r>
      <w:r w:rsidRPr="008F75D3">
        <w:rPr>
          <w:noProof/>
          <w:sz w:val="20"/>
          <w:szCs w:val="24"/>
        </w:rPr>
        <w:t xml:space="preserve">, “Low Sun spectrum on simulation of a thin film photovoltaic, heat absorber, and thermoelectric generator system,” </w:t>
      </w:r>
      <w:r w:rsidRPr="008F75D3">
        <w:rPr>
          <w:i/>
          <w:iCs/>
          <w:noProof/>
          <w:sz w:val="20"/>
          <w:szCs w:val="24"/>
        </w:rPr>
        <w:t>Nihon Enerugi Gakkaishi/Journal Japan Inst. Energy</w:t>
      </w:r>
      <w:r w:rsidRPr="008F75D3">
        <w:rPr>
          <w:noProof/>
          <w:sz w:val="20"/>
          <w:szCs w:val="24"/>
        </w:rPr>
        <w:t>, vol. 99, no. 8, 2020, doi: 10.3775/jie.99.88.</w:t>
      </w:r>
    </w:p>
    <w:p w14:paraId="7992BD17"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[15]</w:t>
      </w:r>
      <w:r w:rsidRPr="008F75D3">
        <w:rPr>
          <w:noProof/>
          <w:sz w:val="20"/>
          <w:szCs w:val="24"/>
        </w:rPr>
        <w:tab/>
        <w:t xml:space="preserve">N. Rahbar and A. Asadi, “Solar intensity measurement using a thermoelectric module ; experimental study and mathematical modeling,” </w:t>
      </w:r>
      <w:r w:rsidRPr="008F75D3">
        <w:rPr>
          <w:i/>
          <w:iCs/>
          <w:noProof/>
          <w:sz w:val="20"/>
          <w:szCs w:val="24"/>
        </w:rPr>
        <w:t>Energy Convers. Manag.</w:t>
      </w:r>
      <w:r w:rsidRPr="008F75D3">
        <w:rPr>
          <w:noProof/>
          <w:sz w:val="20"/>
          <w:szCs w:val="24"/>
        </w:rPr>
        <w:t>, vol. 129, pp. 344–353, 2016, doi: 10.1016/j.enconman.2016.10.007.</w:t>
      </w:r>
    </w:p>
    <w:p w14:paraId="0D6D277A" w14:textId="77777777" w:rsidR="008F75D3" w:rsidRP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[16]</w:t>
      </w:r>
      <w:r w:rsidRPr="008F75D3">
        <w:rPr>
          <w:noProof/>
          <w:sz w:val="20"/>
          <w:szCs w:val="24"/>
        </w:rPr>
        <w:tab/>
        <w:t xml:space="preserve">W. H. Piarah, Z. Djafar, Hariyanto, and Mustofa, “A new simulation of photovoltaic and thermoelectric generator hybrid system with a beam splitter cold and hot mirror for low intensity,” </w:t>
      </w:r>
      <w:r w:rsidRPr="008F75D3">
        <w:rPr>
          <w:i/>
          <w:iCs/>
          <w:noProof/>
          <w:sz w:val="20"/>
          <w:szCs w:val="24"/>
        </w:rPr>
        <w:t>Int. Rev. Mech. Eng.</w:t>
      </w:r>
      <w:r w:rsidRPr="008F75D3">
        <w:rPr>
          <w:noProof/>
          <w:sz w:val="20"/>
          <w:szCs w:val="24"/>
        </w:rPr>
        <w:t>, vol. 13, no. 9, 2019, doi: 10.15866/ireme.v13i9.17884.</w:t>
      </w:r>
    </w:p>
    <w:p w14:paraId="2F901A36" w14:textId="320CD0DA" w:rsidR="008F75D3" w:rsidRDefault="008F75D3" w:rsidP="00A64447">
      <w:pPr>
        <w:widowControl w:val="0"/>
        <w:autoSpaceDE w:val="0"/>
        <w:autoSpaceDN w:val="0"/>
        <w:adjustRightInd w:val="0"/>
        <w:spacing w:before="0" w:after="0"/>
        <w:ind w:left="640" w:hanging="640"/>
        <w:jc w:val="both"/>
        <w:rPr>
          <w:noProof/>
          <w:sz w:val="20"/>
          <w:szCs w:val="24"/>
        </w:rPr>
      </w:pPr>
      <w:r w:rsidRPr="008F75D3">
        <w:rPr>
          <w:noProof/>
          <w:sz w:val="20"/>
          <w:szCs w:val="24"/>
        </w:rPr>
        <w:t>[17]</w:t>
      </w:r>
      <w:r w:rsidRPr="008F75D3">
        <w:rPr>
          <w:noProof/>
          <w:sz w:val="20"/>
          <w:szCs w:val="24"/>
        </w:rPr>
        <w:tab/>
        <w:t>A. Halim, Z. D</w:t>
      </w:r>
      <w:r w:rsidR="009C06D5">
        <w:rPr>
          <w:noProof/>
          <w:sz w:val="20"/>
          <w:szCs w:val="24"/>
        </w:rPr>
        <w:t>jafar,</w:t>
      </w:r>
      <w:r w:rsidRPr="008F75D3">
        <w:rPr>
          <w:noProof/>
          <w:sz w:val="20"/>
          <w:szCs w:val="24"/>
        </w:rPr>
        <w:t xml:space="preserve"> and W. H. Piarah, “Enhancing Solar Power Harvest By Using Absorber Plates on Thermoelectric Generator,” pp. 53–59, 2023.</w:t>
      </w:r>
    </w:p>
    <w:p w14:paraId="464A4782" w14:textId="77777777" w:rsidR="009438BF" w:rsidRPr="008F75D3" w:rsidRDefault="009438BF" w:rsidP="00A64447">
      <w:pPr>
        <w:widowControl w:val="0"/>
        <w:autoSpaceDE w:val="0"/>
        <w:autoSpaceDN w:val="0"/>
        <w:adjustRightInd w:val="0"/>
        <w:spacing w:before="0" w:after="0"/>
        <w:ind w:left="640" w:hanging="640"/>
        <w:jc w:val="both"/>
        <w:rPr>
          <w:noProof/>
          <w:sz w:val="20"/>
        </w:rPr>
      </w:pPr>
    </w:p>
    <w:p w14:paraId="2AA6216A" w14:textId="77777777" w:rsidR="006B13EC" w:rsidRPr="00AF2EC9" w:rsidRDefault="0084003A" w:rsidP="00A64447">
      <w:pPr>
        <w:widowControl w:val="0"/>
        <w:autoSpaceDE w:val="0"/>
        <w:autoSpaceDN w:val="0"/>
        <w:adjustRightInd w:val="0"/>
        <w:spacing w:before="0" w:after="0"/>
        <w:ind w:left="640" w:hanging="640"/>
        <w:jc w:val="both"/>
        <w:rPr>
          <w:b/>
          <w:color w:val="FF0000"/>
          <w:sz w:val="20"/>
          <w:szCs w:val="20"/>
        </w:rPr>
      </w:pPr>
      <w:r w:rsidRPr="00304149">
        <w:rPr>
          <w:sz w:val="20"/>
          <w:szCs w:val="20"/>
        </w:rPr>
        <w:fldChar w:fldCharType="end"/>
      </w:r>
    </w:p>
    <w:p w14:paraId="425CBB85" w14:textId="77777777" w:rsidR="00FE1044" w:rsidRPr="005F547C" w:rsidRDefault="00FE1044">
      <w:pPr>
        <w:pBdr>
          <w:top w:val="nil"/>
          <w:left w:val="nil"/>
          <w:bottom w:val="nil"/>
          <w:right w:val="nil"/>
          <w:between w:val="nil"/>
        </w:pBdr>
        <w:spacing w:before="0" w:after="0"/>
        <w:jc w:val="both"/>
        <w:rPr>
          <w:b/>
          <w:color w:val="FF0000"/>
          <w:sz w:val="16"/>
          <w:szCs w:val="16"/>
        </w:rPr>
      </w:pPr>
    </w:p>
    <w:sectPr w:rsidR="00FE1044" w:rsidRPr="005F547C" w:rsidSect="00BD161A">
      <w:headerReference w:type="default" r:id="rId24"/>
      <w:type w:val="continuous"/>
      <w:pgSz w:w="11907" w:h="16840"/>
      <w:pgMar w:top="1440" w:right="1440" w:bottom="1440" w:left="1440" w:header="562" w:footer="397" w:gutter="0"/>
      <w:pgNumType w:start="1"/>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7F7A" w14:textId="77777777" w:rsidR="00C85DD0" w:rsidRDefault="00C85DD0">
      <w:pPr>
        <w:spacing w:before="0" w:after="0"/>
      </w:pPr>
      <w:r>
        <w:separator/>
      </w:r>
    </w:p>
  </w:endnote>
  <w:endnote w:type="continuationSeparator" w:id="0">
    <w:p w14:paraId="02D3E34D" w14:textId="77777777" w:rsidR="00C85DD0" w:rsidRDefault="00C85D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E1F3" w14:textId="77777777" w:rsidR="00FE1044" w:rsidRDefault="00153E9F">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end"/>
    </w:r>
  </w:p>
  <w:p w14:paraId="7B0BFBCB" w14:textId="77777777" w:rsidR="00FE1044" w:rsidRDefault="00FE1044">
    <w:pPr>
      <w:pBdr>
        <w:top w:val="nil"/>
        <w:left w:val="nil"/>
        <w:bottom w:val="nil"/>
        <w:right w:val="nil"/>
        <w:between w:val="nil"/>
      </w:pBdr>
      <w:tabs>
        <w:tab w:val="center" w:pos="4320"/>
        <w:tab w:val="right" w:pos="8640"/>
      </w:tabs>
      <w:rPr>
        <w:color w:val="000000"/>
        <w:szCs w:val="18"/>
      </w:rPr>
    </w:pPr>
  </w:p>
  <w:p w14:paraId="15C796C1" w14:textId="77777777" w:rsidR="00FE1044" w:rsidRDefault="00FE10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52AA" w14:textId="77777777" w:rsidR="00FE1044" w:rsidRDefault="00153E9F">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1B126E">
      <w:rPr>
        <w:noProof/>
        <w:color w:val="000000"/>
        <w:szCs w:val="18"/>
      </w:rPr>
      <w:t>3</w:t>
    </w:r>
    <w:r>
      <w:rPr>
        <w:color w:val="00000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CCCD" w14:textId="77777777" w:rsidR="00FE1044" w:rsidRDefault="00153E9F">
    <w:pPr>
      <w:pBdr>
        <w:top w:val="nil"/>
        <w:left w:val="nil"/>
        <w:bottom w:val="nil"/>
        <w:right w:val="nil"/>
        <w:between w:val="nil"/>
      </w:pBdr>
      <w:tabs>
        <w:tab w:val="center" w:pos="4320"/>
        <w:tab w:val="right" w:pos="8640"/>
      </w:tabs>
      <w:rPr>
        <w:color w:val="000000"/>
        <w:szCs w:val="18"/>
      </w:rPr>
    </w:pPr>
    <w:r>
      <w:t xml:space="preserve">http://doi.org/10.33387/protk.vxix.xxxx                                         </w:t>
    </w:r>
    <w:r>
      <w:rPr>
        <w:color w:val="000000"/>
        <w:szCs w:val="18"/>
      </w:rPr>
      <w:fldChar w:fldCharType="begin"/>
    </w:r>
    <w:r>
      <w:rPr>
        <w:color w:val="000000"/>
        <w:szCs w:val="18"/>
      </w:rPr>
      <w:instrText>PAGE</w:instrText>
    </w:r>
    <w:r>
      <w:rPr>
        <w:color w:val="000000"/>
        <w:szCs w:val="18"/>
      </w:rPr>
      <w:fldChar w:fldCharType="separate"/>
    </w:r>
    <w:r w:rsidR="001B126E">
      <w:rPr>
        <w:noProof/>
        <w:color w:val="000000"/>
        <w:szCs w:val="18"/>
      </w:rPr>
      <w:t>1</w:t>
    </w:r>
    <w:r>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B6A9" w14:textId="77777777" w:rsidR="00C85DD0" w:rsidRDefault="00C85DD0">
      <w:pPr>
        <w:spacing w:before="0" w:after="0"/>
      </w:pPr>
      <w:r>
        <w:separator/>
      </w:r>
    </w:p>
  </w:footnote>
  <w:footnote w:type="continuationSeparator" w:id="0">
    <w:p w14:paraId="2E0B859F" w14:textId="77777777" w:rsidR="00C85DD0" w:rsidRDefault="00C85D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24C7" w14:textId="77777777" w:rsidR="00FE1044" w:rsidRDefault="00153E9F">
    <w:pPr>
      <w:pBdr>
        <w:top w:val="nil"/>
        <w:left w:val="nil"/>
        <w:bottom w:val="nil"/>
        <w:right w:val="nil"/>
        <w:between w:val="nil"/>
      </w:pBdr>
      <w:tabs>
        <w:tab w:val="center" w:pos="4320"/>
        <w:tab w:val="right" w:pos="8640"/>
      </w:tabs>
      <w:rPr>
        <w:color w:val="000000"/>
        <w:szCs w:val="18"/>
      </w:rPr>
    </w:pPr>
    <w:r>
      <w:rPr>
        <w:b/>
        <w:color w:val="000000"/>
        <w:szCs w:val="18"/>
      </w:rPr>
      <w:t xml:space="preserve">PROtek : Jurnal Ilmiah Teknik Elektro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C79F" w14:textId="77777777" w:rsidR="00FE1044" w:rsidRDefault="00153E9F">
    <w:pPr>
      <w:pBdr>
        <w:top w:val="nil"/>
        <w:left w:val="nil"/>
        <w:bottom w:val="nil"/>
        <w:right w:val="nil"/>
        <w:between w:val="nil"/>
      </w:pBdr>
      <w:tabs>
        <w:tab w:val="center" w:pos="4320"/>
        <w:tab w:val="right" w:pos="8640"/>
      </w:tabs>
      <w:spacing w:before="0" w:after="0"/>
      <w:rPr>
        <w:b/>
        <w:color w:val="000000"/>
        <w:szCs w:val="18"/>
      </w:rPr>
    </w:pPr>
    <w:r>
      <w:rPr>
        <w:b/>
        <w:color w:val="000000"/>
        <w:szCs w:val="18"/>
      </w:rPr>
      <w:t xml:space="preserve">PROtek : Jurnal Ilmiah Teknik Elektro </w:t>
    </w:r>
    <w:r>
      <w:rPr>
        <w:b/>
        <w:color w:val="000000"/>
        <w:szCs w:val="18"/>
      </w:rPr>
      <w:tab/>
    </w:r>
    <w:r>
      <w:rPr>
        <w:b/>
        <w:color w:val="000000"/>
        <w:szCs w:val="18"/>
      </w:rPr>
      <w:tab/>
      <w:t>Volume x. No x, May xxxx</w:t>
    </w:r>
  </w:p>
  <w:p w14:paraId="515D1094" w14:textId="77777777" w:rsidR="00FE1044" w:rsidRPr="000B3F6B" w:rsidRDefault="00000000">
    <w:pPr>
      <w:pBdr>
        <w:top w:val="nil"/>
        <w:left w:val="nil"/>
        <w:bottom w:val="nil"/>
        <w:right w:val="nil"/>
        <w:between w:val="nil"/>
      </w:pBdr>
      <w:tabs>
        <w:tab w:val="center" w:pos="4320"/>
        <w:tab w:val="right" w:pos="8640"/>
      </w:tabs>
      <w:spacing w:before="0" w:after="0"/>
      <w:rPr>
        <w:b/>
        <w:lang w:val="de-DE"/>
      </w:rPr>
    </w:pPr>
    <w:hyperlink r:id="rId1">
      <w:r w:rsidR="00153E9F" w:rsidRPr="000B3F6B">
        <w:rPr>
          <w:b/>
          <w:color w:val="1155CC"/>
          <w:u w:val="single"/>
          <w:lang w:val="de-DE"/>
        </w:rPr>
        <w:t>https://ejournal.unkhair.ac.id/index.php/protk/index</w:t>
      </w:r>
    </w:hyperlink>
    <w:r w:rsidR="00153E9F" w:rsidRPr="000B3F6B">
      <w:rPr>
        <w:b/>
        <w:lang w:val="de-DE"/>
      </w:rPr>
      <w:t xml:space="preserve"> </w:t>
    </w:r>
    <w:r w:rsidR="00153E9F" w:rsidRPr="000B3F6B">
      <w:rPr>
        <w:b/>
        <w:lang w:val="de-DE"/>
      </w:rPr>
      <w:tab/>
      <w:t xml:space="preserve">                                       e-ISSN: </w:t>
    </w:r>
    <w:r w:rsidR="00153E9F" w:rsidRPr="000B3F6B">
      <w:rPr>
        <w:b/>
        <w:shd w:val="clear" w:color="auto" w:fill="F0F0F0"/>
        <w:lang w:val="de-DE"/>
      </w:rPr>
      <w:t>2527-9572 / ISSN: 2354-8924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5061" w14:textId="77777777" w:rsidR="00FE1044" w:rsidRDefault="00153E9F">
    <w:pPr>
      <w:pBdr>
        <w:top w:val="nil"/>
        <w:left w:val="nil"/>
        <w:bottom w:val="nil"/>
        <w:right w:val="nil"/>
        <w:between w:val="nil"/>
      </w:pBdr>
      <w:tabs>
        <w:tab w:val="center" w:pos="4320"/>
        <w:tab w:val="right" w:pos="8640"/>
      </w:tabs>
      <w:jc w:val="center"/>
      <w:rPr>
        <w:b/>
        <w:color w:val="000000"/>
        <w:szCs w:val="18"/>
      </w:rPr>
    </w:pPr>
    <w:r>
      <w:rPr>
        <w:b/>
        <w:color w:val="000000"/>
        <w:szCs w:val="18"/>
      </w:rPr>
      <w:t>Template of Manuscripts PROtek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7624DFFE"/>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iCs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F524682"/>
    <w:multiLevelType w:val="multilevel"/>
    <w:tmpl w:val="7ABAA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685043"/>
    <w:multiLevelType w:val="multilevel"/>
    <w:tmpl w:val="A146700A"/>
    <w:lvl w:ilvl="0">
      <w:start w:val="1"/>
      <w:numFmt w:val="upperRoman"/>
      <w:lvlText w:val="%1."/>
      <w:lvlJc w:val="left"/>
      <w:pPr>
        <w:ind w:left="0" w:firstLine="0"/>
      </w:pPr>
    </w:lvl>
    <w:lvl w:ilvl="1">
      <w:start w:val="1"/>
      <w:numFmt w:val="upperLetter"/>
      <w:lvlText w:val="%2."/>
      <w:lvlJc w:val="left"/>
      <w:pPr>
        <w:ind w:left="0" w:firstLine="0"/>
      </w:pPr>
      <w:rPr>
        <w:b w:val="0"/>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3" w15:restartNumberingAfterBreak="0">
    <w:nsid w:val="6AE22F9C"/>
    <w:multiLevelType w:val="hybridMultilevel"/>
    <w:tmpl w:val="21DC3A34"/>
    <w:lvl w:ilvl="0" w:tplc="5C42B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C0CA4"/>
    <w:multiLevelType w:val="hybridMultilevel"/>
    <w:tmpl w:val="875C5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676971">
    <w:abstractNumId w:val="2"/>
  </w:num>
  <w:num w:numId="2" w16cid:durableId="793909320">
    <w:abstractNumId w:val="1"/>
  </w:num>
  <w:num w:numId="3" w16cid:durableId="1174808100">
    <w:abstractNumId w:val="0"/>
  </w:num>
  <w:num w:numId="4" w16cid:durableId="803277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44066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370654">
    <w:abstractNumId w:val="3"/>
  </w:num>
  <w:num w:numId="7" w16cid:durableId="1315522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44"/>
    <w:rsid w:val="00025B9F"/>
    <w:rsid w:val="00040ED5"/>
    <w:rsid w:val="0006015E"/>
    <w:rsid w:val="000B3F6B"/>
    <w:rsid w:val="000B7417"/>
    <w:rsid w:val="000C5605"/>
    <w:rsid w:val="000E72F4"/>
    <w:rsid w:val="000F07F3"/>
    <w:rsid w:val="00112A82"/>
    <w:rsid w:val="00117C09"/>
    <w:rsid w:val="00153E9F"/>
    <w:rsid w:val="00166479"/>
    <w:rsid w:val="00177758"/>
    <w:rsid w:val="001B126E"/>
    <w:rsid w:val="001B2693"/>
    <w:rsid w:val="002529D6"/>
    <w:rsid w:val="002A54EC"/>
    <w:rsid w:val="002A5B67"/>
    <w:rsid w:val="002B302A"/>
    <w:rsid w:val="002F2E44"/>
    <w:rsid w:val="002F40F9"/>
    <w:rsid w:val="00363C64"/>
    <w:rsid w:val="003A4D98"/>
    <w:rsid w:val="003A7B69"/>
    <w:rsid w:val="003C5DE9"/>
    <w:rsid w:val="003F22AC"/>
    <w:rsid w:val="00432022"/>
    <w:rsid w:val="00466EB4"/>
    <w:rsid w:val="004953C3"/>
    <w:rsid w:val="004A6DB3"/>
    <w:rsid w:val="004C2C46"/>
    <w:rsid w:val="004C4608"/>
    <w:rsid w:val="004D4B15"/>
    <w:rsid w:val="004F4413"/>
    <w:rsid w:val="005109C7"/>
    <w:rsid w:val="00514033"/>
    <w:rsid w:val="0055367A"/>
    <w:rsid w:val="00554354"/>
    <w:rsid w:val="0056751F"/>
    <w:rsid w:val="00567986"/>
    <w:rsid w:val="00582943"/>
    <w:rsid w:val="005A1B9D"/>
    <w:rsid w:val="005E4BFF"/>
    <w:rsid w:val="005F547C"/>
    <w:rsid w:val="00624C53"/>
    <w:rsid w:val="006348FC"/>
    <w:rsid w:val="006369F1"/>
    <w:rsid w:val="00674AAA"/>
    <w:rsid w:val="006B13EC"/>
    <w:rsid w:val="006F09D7"/>
    <w:rsid w:val="006F6443"/>
    <w:rsid w:val="0070301D"/>
    <w:rsid w:val="00716B14"/>
    <w:rsid w:val="0074674F"/>
    <w:rsid w:val="007510B2"/>
    <w:rsid w:val="007632E0"/>
    <w:rsid w:val="007B0E86"/>
    <w:rsid w:val="007D0B7E"/>
    <w:rsid w:val="007D2E97"/>
    <w:rsid w:val="0084003A"/>
    <w:rsid w:val="0085592D"/>
    <w:rsid w:val="00861B85"/>
    <w:rsid w:val="008970C9"/>
    <w:rsid w:val="008B0CA6"/>
    <w:rsid w:val="008F375A"/>
    <w:rsid w:val="008F75D3"/>
    <w:rsid w:val="00901BCA"/>
    <w:rsid w:val="0093372B"/>
    <w:rsid w:val="0094031B"/>
    <w:rsid w:val="009438BF"/>
    <w:rsid w:val="00977144"/>
    <w:rsid w:val="009A6357"/>
    <w:rsid w:val="009B25C7"/>
    <w:rsid w:val="009C06D5"/>
    <w:rsid w:val="009F1DBC"/>
    <w:rsid w:val="00A12510"/>
    <w:rsid w:val="00A302CB"/>
    <w:rsid w:val="00A36E80"/>
    <w:rsid w:val="00A64447"/>
    <w:rsid w:val="00A90795"/>
    <w:rsid w:val="00AB4EAC"/>
    <w:rsid w:val="00AE5048"/>
    <w:rsid w:val="00AF2EC9"/>
    <w:rsid w:val="00AF44F3"/>
    <w:rsid w:val="00B2339D"/>
    <w:rsid w:val="00B35DB5"/>
    <w:rsid w:val="00B52A80"/>
    <w:rsid w:val="00B61E24"/>
    <w:rsid w:val="00B85B05"/>
    <w:rsid w:val="00BC450B"/>
    <w:rsid w:val="00BD161A"/>
    <w:rsid w:val="00BF0685"/>
    <w:rsid w:val="00BF6228"/>
    <w:rsid w:val="00BF650C"/>
    <w:rsid w:val="00C17756"/>
    <w:rsid w:val="00C2487D"/>
    <w:rsid w:val="00C31428"/>
    <w:rsid w:val="00C43D9A"/>
    <w:rsid w:val="00C465B7"/>
    <w:rsid w:val="00C70A19"/>
    <w:rsid w:val="00C85DD0"/>
    <w:rsid w:val="00CC18F8"/>
    <w:rsid w:val="00CE7030"/>
    <w:rsid w:val="00D13440"/>
    <w:rsid w:val="00D143A2"/>
    <w:rsid w:val="00D357AE"/>
    <w:rsid w:val="00D46D07"/>
    <w:rsid w:val="00D70A1D"/>
    <w:rsid w:val="00D82918"/>
    <w:rsid w:val="00DD6F02"/>
    <w:rsid w:val="00DE7AE9"/>
    <w:rsid w:val="00DE7B4A"/>
    <w:rsid w:val="00DF20DC"/>
    <w:rsid w:val="00DF7A26"/>
    <w:rsid w:val="00E24A4D"/>
    <w:rsid w:val="00E3117A"/>
    <w:rsid w:val="00E313AB"/>
    <w:rsid w:val="00E84FE4"/>
    <w:rsid w:val="00E91ECE"/>
    <w:rsid w:val="00ED210F"/>
    <w:rsid w:val="00EE1864"/>
    <w:rsid w:val="00EE64EE"/>
    <w:rsid w:val="00F47057"/>
    <w:rsid w:val="00F64EC8"/>
    <w:rsid w:val="00F81941"/>
    <w:rsid w:val="00F85567"/>
    <w:rsid w:val="00FE1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9D5C4"/>
  <w15:docId w15:val="{629A2B6D-CAC4-446E-827D-B41BCA6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n-US" w:eastAsia="en-US"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gure Caption"/>
    <w:qFormat/>
    <w:rsid w:val="00E1125D"/>
    <w:rPr>
      <w:szCs w:val="22"/>
    </w:rPr>
  </w:style>
  <w:style w:type="paragraph" w:styleId="Heading1">
    <w:name w:val="heading 1"/>
    <w:basedOn w:val="Normal"/>
    <w:next w:val="Normal"/>
    <w:link w:val="Heading1Char"/>
    <w:uiPriority w:val="9"/>
    <w:qFormat/>
    <w:rsid w:val="00A56AC4"/>
    <w:pPr>
      <w:keepNext/>
      <w:spacing w:before="360"/>
      <w:jc w:val="center"/>
      <w:outlineLvl w:val="0"/>
    </w:pPr>
    <w:rPr>
      <w:smallCaps/>
      <w:kern w:val="28"/>
      <w:sz w:val="20"/>
      <w:szCs w:val="20"/>
    </w:rPr>
  </w:style>
  <w:style w:type="paragraph" w:styleId="Heading2">
    <w:name w:val="heading 2"/>
    <w:basedOn w:val="Normal"/>
    <w:next w:val="Normal"/>
    <w:link w:val="Heading2Char"/>
    <w:uiPriority w:val="9"/>
    <w:qFormat/>
    <w:rsid w:val="00923985"/>
    <w:pPr>
      <w:keepNext/>
      <w:spacing w:before="240" w:after="60"/>
      <w:outlineLvl w:val="1"/>
    </w:pPr>
    <w:rPr>
      <w:i/>
      <w:iCs/>
      <w:sz w:val="20"/>
      <w:szCs w:val="20"/>
    </w:rPr>
  </w:style>
  <w:style w:type="paragraph" w:styleId="Heading3">
    <w:name w:val="heading 3"/>
    <w:basedOn w:val="Normal"/>
    <w:next w:val="Normal"/>
    <w:link w:val="Heading3Char"/>
    <w:uiPriority w:val="9"/>
    <w:qFormat/>
    <w:rsid w:val="00183FD5"/>
    <w:pPr>
      <w:keepNext/>
      <w:spacing w:after="0"/>
      <w:outlineLvl w:val="2"/>
    </w:pPr>
    <w:rPr>
      <w:i/>
      <w:iCs/>
      <w:sz w:val="20"/>
      <w:szCs w:val="20"/>
    </w:rPr>
  </w:style>
  <w:style w:type="paragraph" w:styleId="Heading4">
    <w:name w:val="heading 4"/>
    <w:basedOn w:val="Normal"/>
    <w:next w:val="Normal"/>
    <w:link w:val="Heading4Char"/>
    <w:uiPriority w:val="9"/>
    <w:qFormat/>
    <w:rsid w:val="00183FD5"/>
    <w:pPr>
      <w:keepNext/>
      <w:spacing w:before="240" w:after="60"/>
      <w:ind w:left="1152" w:hanging="720"/>
      <w:outlineLvl w:val="3"/>
    </w:pPr>
    <w:rPr>
      <w:i/>
      <w:iCs/>
      <w:szCs w:val="18"/>
    </w:rPr>
  </w:style>
  <w:style w:type="paragraph" w:styleId="Heading5">
    <w:name w:val="heading 5"/>
    <w:basedOn w:val="Normal"/>
    <w:next w:val="Normal"/>
    <w:link w:val="Heading5Char"/>
    <w:uiPriority w:val="9"/>
    <w:qFormat/>
    <w:rsid w:val="00183FD5"/>
    <w:pPr>
      <w:spacing w:before="240" w:after="60"/>
      <w:ind w:left="1872" w:hanging="720"/>
      <w:outlineLvl w:val="4"/>
    </w:pPr>
    <w:rPr>
      <w:szCs w:val="18"/>
    </w:rPr>
  </w:style>
  <w:style w:type="paragraph" w:styleId="Heading6">
    <w:name w:val="heading 6"/>
    <w:basedOn w:val="Normal"/>
    <w:next w:val="Normal"/>
    <w:link w:val="Heading6Char"/>
    <w:uiPriority w:val="9"/>
    <w:qFormat/>
    <w:rsid w:val="00183FD5"/>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183FD5"/>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183FD5"/>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183FD5"/>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smallCaps/>
      <w:kern w:val="28"/>
      <w:sz w:val="20"/>
      <w:szCs w:val="20"/>
    </w:rPr>
  </w:style>
  <w:style w:type="character" w:customStyle="1" w:styleId="Heading2Char">
    <w:name w:val="Heading 2 Char"/>
    <w:link w:val="Heading2"/>
    <w:uiPriority w:val="9"/>
    <w:rsid w:val="00923985"/>
    <w:rPr>
      <w:i/>
      <w:iCs/>
      <w:sz w:val="20"/>
      <w:szCs w:val="20"/>
    </w:rPr>
  </w:style>
  <w:style w:type="character" w:customStyle="1" w:styleId="Heading3Char">
    <w:name w:val="Heading 3 Char"/>
    <w:link w:val="Heading3"/>
    <w:uiPriority w:val="9"/>
    <w:rsid w:val="00183FD5"/>
    <w:rPr>
      <w:i/>
      <w:iCs/>
      <w:sz w:val="20"/>
      <w:szCs w:val="20"/>
    </w:rPr>
  </w:style>
  <w:style w:type="character" w:customStyle="1" w:styleId="Heading4Char">
    <w:name w:val="Heading 4 Char"/>
    <w:link w:val="Heading4"/>
    <w:uiPriority w:val="9"/>
    <w:rsid w:val="00183FD5"/>
    <w:rPr>
      <w:i/>
      <w:iCs/>
    </w:rPr>
  </w:style>
  <w:style w:type="character" w:customStyle="1" w:styleId="Heading5Char">
    <w:name w:val="Heading 5 Char"/>
    <w:link w:val="Heading5"/>
    <w:uiPriority w:val="9"/>
    <w:rsid w:val="00183FD5"/>
  </w:style>
  <w:style w:type="character" w:customStyle="1" w:styleId="Heading6Char">
    <w:name w:val="Heading 6 Char"/>
    <w:link w:val="Heading6"/>
    <w:uiPriority w:val="9"/>
    <w:rsid w:val="00183FD5"/>
    <w:rPr>
      <w:i/>
      <w:iCs/>
      <w:sz w:val="16"/>
      <w:szCs w:val="16"/>
    </w:rPr>
  </w:style>
  <w:style w:type="character" w:customStyle="1" w:styleId="Heading7Char">
    <w:name w:val="Heading 7 Char"/>
    <w:link w:val="Heading7"/>
    <w:uiPriority w:val="9"/>
    <w:rsid w:val="00183FD5"/>
    <w:rPr>
      <w:sz w:val="16"/>
      <w:szCs w:val="16"/>
    </w:rPr>
  </w:style>
  <w:style w:type="character" w:customStyle="1" w:styleId="Heading8Char">
    <w:name w:val="Heading 8 Char"/>
    <w:link w:val="Heading8"/>
    <w:uiPriority w:val="9"/>
    <w:rsid w:val="00183FD5"/>
    <w:rPr>
      <w:i/>
      <w:iCs/>
      <w:sz w:val="16"/>
      <w:szCs w:val="16"/>
    </w:rPr>
  </w:style>
  <w:style w:type="character" w:customStyle="1" w:styleId="Heading9Char">
    <w:name w:val="Heading 9 Char"/>
    <w:link w:val="Heading9"/>
    <w:uiPriority w:val="9"/>
    <w:rsid w:val="00183FD5"/>
    <w:rPr>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aliases w:val="Body of text"/>
    <w:basedOn w:val="Normal"/>
    <w:link w:val="ListParagraphChar"/>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12233B"/>
    <w:rPr>
      <w:rFonts w:ascii="Times New Roman" w:eastAsia="SimSun" w:hAnsi="Times New Roman"/>
      <w:spacing w:val="-1"/>
    </w:rPr>
  </w:style>
  <w:style w:type="paragraph" w:customStyle="1" w:styleId="bulletlist">
    <w:name w:val="bullet list"/>
    <w:basedOn w:val="BodyText"/>
    <w:rsid w:val="0012233B"/>
    <w:pPr>
      <w:tabs>
        <w:tab w:val="num" w:pos="720"/>
      </w:tabs>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ongtext">
    <w:name w:val="long_text"/>
    <w:basedOn w:val="DefaultParagraphFont"/>
    <w:rsid w:val="008970C9"/>
  </w:style>
  <w:style w:type="character" w:customStyle="1" w:styleId="shorttext">
    <w:name w:val="short_text"/>
    <w:basedOn w:val="DefaultParagraphFont"/>
    <w:rsid w:val="005F547C"/>
  </w:style>
  <w:style w:type="paragraph" w:customStyle="1" w:styleId="IEEEParagraph">
    <w:name w:val="IEEE Paragraph"/>
    <w:basedOn w:val="Normal"/>
    <w:link w:val="IEEEParagraphChar"/>
    <w:rsid w:val="0070301D"/>
    <w:pPr>
      <w:adjustRightInd w:val="0"/>
      <w:snapToGrid w:val="0"/>
      <w:spacing w:before="0" w:after="0"/>
      <w:ind w:firstLine="216"/>
      <w:jc w:val="both"/>
    </w:pPr>
    <w:rPr>
      <w:rFonts w:eastAsia="SimSun"/>
      <w:sz w:val="20"/>
      <w:szCs w:val="24"/>
      <w:lang w:val="en-AU" w:eastAsia="zh-CN"/>
    </w:rPr>
  </w:style>
  <w:style w:type="character" w:customStyle="1" w:styleId="IEEEParagraphChar">
    <w:name w:val="IEEE Paragraph Char"/>
    <w:link w:val="IEEEParagraph"/>
    <w:rsid w:val="0070301D"/>
    <w:rPr>
      <w:rFonts w:eastAsia="SimSun"/>
      <w:sz w:val="20"/>
      <w:szCs w:val="24"/>
      <w:lang w:val="en-AU" w:eastAsia="zh-CN"/>
    </w:rPr>
  </w:style>
  <w:style w:type="paragraph" w:customStyle="1" w:styleId="IEEEHeading1">
    <w:name w:val="IEEE Heading 1"/>
    <w:basedOn w:val="Normal"/>
    <w:next w:val="IEEEParagraph"/>
    <w:rsid w:val="0070301D"/>
    <w:pPr>
      <w:numPr>
        <w:numId w:val="3"/>
      </w:numPr>
      <w:adjustRightInd w:val="0"/>
      <w:snapToGrid w:val="0"/>
      <w:spacing w:before="180" w:after="60"/>
      <w:jc w:val="center"/>
    </w:pPr>
    <w:rPr>
      <w:rFonts w:eastAsia="SimSun"/>
      <w:smallCaps/>
      <w:sz w:val="20"/>
      <w:szCs w:val="24"/>
      <w:lang w:val="en-AU" w:eastAsia="zh-CN"/>
    </w:rPr>
  </w:style>
  <w:style w:type="character" w:customStyle="1" w:styleId="mediumtext">
    <w:name w:val="medium_text"/>
    <w:basedOn w:val="DefaultParagraphFont"/>
    <w:rsid w:val="0070301D"/>
  </w:style>
  <w:style w:type="character" w:customStyle="1" w:styleId="ListParagraphChar">
    <w:name w:val="List Paragraph Char"/>
    <w:aliases w:val="Body of text Char"/>
    <w:link w:val="ListParagraph"/>
    <w:uiPriority w:val="34"/>
    <w:rsid w:val="00514033"/>
    <w:rPr>
      <w:rFonts w:ascii="Calibri" w:eastAsia="MS Mincho" w:hAnsi="Calibri"/>
      <w:sz w:val="24"/>
      <w:szCs w:val="24"/>
    </w:rPr>
  </w:style>
  <w:style w:type="table" w:styleId="TableGrid">
    <w:name w:val="Table Grid"/>
    <w:basedOn w:val="TableNormal"/>
    <w:uiPriority w:val="59"/>
    <w:rsid w:val="00D8291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creativecommons.org/licenses/by-nc-sa/4.0/" TargetMode="External"/><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lTalxu1aqL5UdFPHqDQMCbbWQ==">AMUW2mVj+vTv5E9rG73r7f8WHlQ3haykP7bWqRLmoUI4s5JdOoEKDhihVAr/0n1LTzwH6SHYWM8CEkh2Uy6v+1b95gym1ws0Z87DBLqWOM6hK/pL2JYqRocZ0VeziepnAh4PiweZr9z1Pv2+Ju6Ya6nIzezacYXYDQ==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8BFEFC-2367-478D-8925-C13CB5EA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ELKHA</dc:creator>
  <cp:lastModifiedBy>ASUS</cp:lastModifiedBy>
  <cp:revision>6</cp:revision>
  <dcterms:created xsi:type="dcterms:W3CDTF">2023-08-05T15:07:00Z</dcterms:created>
  <dcterms:modified xsi:type="dcterms:W3CDTF">2023-08-05T15:47:00Z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cf10e1d8-d494-3702-83c9-1ccb9fd9b22f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